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F5" w:rsidRPr="00A17E2B" w:rsidRDefault="00C558F5" w:rsidP="00C558F5">
      <w:pPr>
        <w:spacing w:line="44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A17E2B">
        <w:rPr>
          <w:rFonts w:eastAsia="標楷體"/>
          <w:b/>
          <w:bCs/>
          <w:sz w:val="36"/>
          <w:szCs w:val="36"/>
        </w:rPr>
        <w:t>國立嘉義高工廁所及洗手設備清潔維護管理要點</w:t>
      </w:r>
    </w:p>
    <w:p w:rsidR="00C558F5" w:rsidRPr="00481306" w:rsidRDefault="00C558F5" w:rsidP="00C558F5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一、目的：為提升生活品質，維持廁所使用環境，特定此辦法加強廁所及洗手設備之整潔衛生並做好廁所清潔和管理，以期能使師生維持公物使用品質並養成愛惜公物美德。</w:t>
      </w:r>
    </w:p>
    <w:p w:rsidR="00C558F5" w:rsidRPr="00481306" w:rsidRDefault="00C558F5" w:rsidP="00C558F5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二、實施方式：</w:t>
      </w:r>
    </w:p>
    <w:p w:rsidR="00C558F5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C558F5"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proofErr w:type="gramStart"/>
      <w:r w:rsidR="00C558F5"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一</w:t>
      </w:r>
      <w:proofErr w:type="gramEnd"/>
      <w:r w:rsidR="00C558F5"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C558F5"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衛生組排定班級負責指定廁所，負責廁所之清潔維護及故障通報。</w:t>
      </w:r>
    </w:p>
    <w:p w:rsidR="008E3354" w:rsidRP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二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清潔廁所標準及要點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，如右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>：</w:t>
      </w:r>
    </w:p>
    <w:p w:rsidR="008E3354" w:rsidRPr="00481306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三、競賽方式：配合班級整潔競賽實施，由衛生糾察擔任評分人員。獎勵方式亦配合班級整潔競賽實施。</w:t>
      </w:r>
    </w:p>
    <w:p w:rsid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四、清潔維護時間：</w:t>
      </w:r>
    </w:p>
    <w:p w:rsid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proofErr w:type="gramStart"/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一</w:t>
      </w:r>
      <w:proofErr w:type="gramEnd"/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早上：早自習前。</w:t>
      </w:r>
    </w:p>
    <w:p w:rsid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(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二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中午：午睡前。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</w:p>
    <w:p w:rsid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三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下午：放學後打掃時間。</w:t>
      </w:r>
    </w:p>
    <w:p w:rsidR="008E3354" w:rsidRPr="00481306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四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每節下課時間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如有需要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8E3354" w:rsidRPr="00481306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五、維護作業：</w:t>
      </w:r>
    </w:p>
    <w:p w:rsidR="008E3354" w:rsidRPr="00481306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proofErr w:type="gramStart"/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一</w:t>
      </w:r>
      <w:proofErr w:type="gramEnd"/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請打掃班級導師於清潔時間監督並指派同學清掃。</w:t>
      </w:r>
    </w:p>
    <w:p w:rsidR="008E3354" w:rsidRPr="00481306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二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大小便器編列號碼，發現廁所設備損壞、不通、漏水時請至總務處庶務組填寫編號於維修登記簿，需要校外水電維修者及其他特殊狀況請知會總務處庶務組。</w:t>
      </w:r>
    </w:p>
    <w:p w:rsidR="008E3354" w:rsidRPr="00481306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學校的便器數量及洗手設備數量應</w:t>
      </w:r>
      <w:proofErr w:type="gramStart"/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符合部頒標準</w:t>
      </w:r>
      <w:proofErr w:type="gramEnd"/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，數量若不足應由總務處庶務組提出改善計畫。</w:t>
      </w:r>
    </w:p>
    <w:p w:rsid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六、本要點經學</w:t>
      </w:r>
      <w:proofErr w:type="gramStart"/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務</w:t>
      </w:r>
      <w:proofErr w:type="gramEnd"/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會議通過，經校長核定後實施，修正時亦同。</w:t>
      </w:r>
    </w:p>
    <w:p w:rsid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E3354" w:rsidRDefault="008E3354" w:rsidP="008E3354">
      <w:pPr>
        <w:pStyle w:val="a3"/>
        <w:snapToGrid w:val="0"/>
        <w:spacing w:line="400" w:lineRule="exact"/>
        <w:ind w:left="950" w:hangingChars="168" w:hanging="47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二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481306">
        <w:rPr>
          <w:rFonts w:ascii="Times New Roman" w:eastAsia="標楷體" w:hAnsi="Times New Roman"/>
          <w:color w:val="000000" w:themeColor="text1"/>
          <w:sz w:val="28"/>
          <w:szCs w:val="28"/>
        </w:rPr>
        <w:t>清潔廁所標準及要點：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97"/>
        <w:gridCol w:w="7070"/>
      </w:tblGrid>
      <w:tr w:rsidR="00C558F5" w:rsidRPr="00B602D1" w:rsidTr="00C92370">
        <w:trPr>
          <w:trHeight w:val="20"/>
          <w:jc w:val="center"/>
        </w:trPr>
        <w:tc>
          <w:tcPr>
            <w:tcW w:w="2307" w:type="dxa"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  <w:r w:rsidRPr="00B602D1">
              <w:rPr>
                <w:rFonts w:eastAsia="標楷體"/>
                <w:noProof/>
              </w:rPr>
              <w:t>類別</w:t>
            </w:r>
          </w:p>
        </w:tc>
        <w:tc>
          <w:tcPr>
            <w:tcW w:w="7102" w:type="dxa"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  <w:r w:rsidRPr="00B602D1">
              <w:rPr>
                <w:rFonts w:eastAsia="標楷體"/>
                <w:noProof/>
              </w:rPr>
              <w:t>清潔標準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  <w:r w:rsidRPr="00B602D1">
              <w:rPr>
                <w:rFonts w:eastAsia="標楷體"/>
                <w:noProof/>
              </w:rPr>
              <w:t>通風</w:t>
            </w: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需打開窗戶通風，保持無臭味，但颱風天前夕請緊閉門窗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 w:val="restart"/>
            <w:vAlign w:val="center"/>
          </w:tcPr>
          <w:p w:rsidR="00C558F5" w:rsidRPr="00B602D1" w:rsidRDefault="00C558F5" w:rsidP="00C92370">
            <w:pPr>
              <w:spacing w:line="320" w:lineRule="exact"/>
              <w:jc w:val="center"/>
              <w:rPr>
                <w:rFonts w:eastAsia="標楷體"/>
                <w:noProof/>
              </w:rPr>
            </w:pPr>
            <w:r w:rsidRPr="00B602D1">
              <w:rPr>
                <w:rFonts w:eastAsia="標楷體"/>
                <w:noProof/>
              </w:rPr>
              <w:t>所有地面</w:t>
            </w: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每天實施拖地，並保持乾燥，不可嚴重潮濕或積水</w:t>
            </w:r>
          </w:p>
        </w:tc>
      </w:tr>
      <w:tr w:rsidR="00C558F5" w:rsidRPr="00B602D1" w:rsidTr="00C92370">
        <w:trPr>
          <w:trHeight w:hRule="exact" w:val="340"/>
          <w:jc w:val="center"/>
        </w:trPr>
        <w:tc>
          <w:tcPr>
            <w:tcW w:w="2307" w:type="dxa"/>
            <w:vMerge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不可有灰塵、積垢、髒污、腳印</w:t>
            </w:r>
            <w:r w:rsidRPr="00FD59C9">
              <w:rPr>
                <w:rFonts w:eastAsia="標楷體"/>
                <w:noProof/>
              </w:rPr>
              <w:t>…</w:t>
            </w:r>
            <w:r w:rsidRPr="00FD59C9">
              <w:rPr>
                <w:rFonts w:eastAsia="標楷體"/>
                <w:noProof/>
              </w:rPr>
              <w:t>，不可有任何垃圾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 w:val="restart"/>
            <w:vAlign w:val="center"/>
          </w:tcPr>
          <w:p w:rsidR="00C558F5" w:rsidRPr="00B602D1" w:rsidRDefault="00C558F5" w:rsidP="00C92370">
            <w:pPr>
              <w:spacing w:line="480" w:lineRule="auto"/>
              <w:jc w:val="center"/>
              <w:rPr>
                <w:rFonts w:eastAsia="標楷體"/>
                <w:noProof/>
              </w:rPr>
            </w:pPr>
            <w:r w:rsidRPr="00B602D1">
              <w:rPr>
                <w:rFonts w:eastAsia="標楷體"/>
                <w:noProof/>
              </w:rPr>
              <w:t>洗手臺</w:t>
            </w: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需清潔毛髮、雜物，不可堵塞</w:t>
            </w:r>
            <w:r w:rsidRPr="00FD59C9">
              <w:rPr>
                <w:rFonts w:eastAsia="標楷體"/>
                <w:noProof/>
              </w:rPr>
              <w:t>→</w:t>
            </w:r>
            <w:r w:rsidRPr="00FD59C9">
              <w:rPr>
                <w:rFonts w:eastAsia="標楷體"/>
                <w:noProof/>
              </w:rPr>
              <w:t>堵塞須通報總務處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不可放置物品</w:t>
            </w:r>
            <w:r w:rsidRPr="00FD59C9">
              <w:rPr>
                <w:rFonts w:eastAsia="標楷體"/>
                <w:noProof/>
              </w:rPr>
              <w:t>(</w:t>
            </w:r>
            <w:r w:rsidRPr="00FD59C9">
              <w:rPr>
                <w:rFonts w:eastAsia="標楷體"/>
                <w:noProof/>
              </w:rPr>
              <w:t>抹布、菜瓜布等</w:t>
            </w:r>
            <w:r w:rsidRPr="00FD59C9">
              <w:rPr>
                <w:rFonts w:eastAsia="標楷體"/>
                <w:noProof/>
              </w:rPr>
              <w:t>)</w:t>
            </w:r>
            <w:r w:rsidRPr="00FD59C9">
              <w:rPr>
                <w:rFonts w:eastAsia="標楷體"/>
                <w:noProof/>
              </w:rPr>
              <w:t>，除香皂或洗手乳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每天用菜瓜布刷洗，需將洗手台上污漬和水漬刷洗乾淨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放置香皂、洗手乳處亦需刷洗乾淨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 w:val="restart"/>
          </w:tcPr>
          <w:p w:rsidR="00C558F5" w:rsidRPr="00B602D1" w:rsidRDefault="00C558F5" w:rsidP="00C92370">
            <w:pPr>
              <w:spacing w:before="240" w:after="240" w:line="720" w:lineRule="auto"/>
              <w:jc w:val="center"/>
              <w:rPr>
                <w:rFonts w:eastAsia="標楷體"/>
                <w:noProof/>
              </w:rPr>
            </w:pPr>
            <w:r w:rsidRPr="00B602D1">
              <w:rPr>
                <w:rFonts w:eastAsia="標楷體"/>
                <w:noProof/>
              </w:rPr>
              <w:t>廁間</w:t>
            </w: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隔板定期擦拭，不可有灰塵等髒污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沖水器無漏水</w:t>
            </w:r>
            <w:r w:rsidRPr="00FD59C9">
              <w:rPr>
                <w:rFonts w:eastAsia="標楷體"/>
                <w:noProof/>
              </w:rPr>
              <w:t>→</w:t>
            </w:r>
            <w:r w:rsidRPr="00FD59C9">
              <w:rPr>
                <w:rFonts w:eastAsia="標楷體"/>
                <w:noProof/>
              </w:rPr>
              <w:t>漏水須通報總務處</w:t>
            </w:r>
            <w:r w:rsidRPr="00FD59C9">
              <w:rPr>
                <w:rFonts w:eastAsia="標楷體"/>
                <w:noProof/>
              </w:rPr>
              <w:t>(</w:t>
            </w:r>
            <w:r w:rsidRPr="00FD59C9">
              <w:rPr>
                <w:rFonts w:eastAsia="標楷體"/>
                <w:noProof/>
              </w:rPr>
              <w:t>停水亦是</w:t>
            </w:r>
            <w:r w:rsidRPr="00FD59C9">
              <w:rPr>
                <w:rFonts w:eastAsia="標楷體"/>
                <w:noProof/>
              </w:rPr>
              <w:t>)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每天早上需清除垃圾桶內垃圾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衛生紙盒須擦拭乾淨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 w:val="restart"/>
            <w:vAlign w:val="center"/>
          </w:tcPr>
          <w:p w:rsidR="00C558F5" w:rsidRPr="00B602D1" w:rsidRDefault="00C558F5" w:rsidP="00C92370">
            <w:pPr>
              <w:spacing w:line="360" w:lineRule="exact"/>
              <w:jc w:val="center"/>
              <w:rPr>
                <w:rFonts w:eastAsia="標楷體"/>
                <w:noProof/>
              </w:rPr>
            </w:pPr>
            <w:r w:rsidRPr="00B602D1">
              <w:rPr>
                <w:rFonts w:eastAsia="標楷體"/>
                <w:noProof/>
              </w:rPr>
              <w:t>大便器</w:t>
            </w:r>
          </w:p>
          <w:p w:rsidR="00C558F5" w:rsidRPr="00B602D1" w:rsidRDefault="00C558F5" w:rsidP="00C92370">
            <w:pPr>
              <w:spacing w:line="360" w:lineRule="exact"/>
              <w:jc w:val="center"/>
              <w:rPr>
                <w:rFonts w:eastAsia="標楷體"/>
                <w:noProof/>
              </w:rPr>
            </w:pPr>
            <w:r w:rsidRPr="00B602D1">
              <w:rPr>
                <w:rFonts w:eastAsia="標楷體"/>
                <w:noProof/>
              </w:rPr>
              <w:t>小便器</w:t>
            </w: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大小便斗、馬桶內側及周圍地面不能有汙垢、黃垢、尿垢、垃圾或糞便</w:t>
            </w:r>
            <w:r w:rsidRPr="00FD59C9">
              <w:rPr>
                <w:rFonts w:eastAsia="標楷體"/>
                <w:noProof/>
              </w:rPr>
              <w:t xml:space="preserve"> </w:t>
            </w:r>
            <w:r w:rsidRPr="00FD59C9">
              <w:rPr>
                <w:rFonts w:eastAsia="標楷體"/>
                <w:noProof/>
              </w:rPr>
              <w:t>，並需每天刷洗並保持乾燥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平面不可有灰塵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須清除雜物，不可堵塞</w:t>
            </w:r>
            <w:r w:rsidRPr="00FD59C9">
              <w:rPr>
                <w:rFonts w:eastAsia="標楷體"/>
                <w:noProof/>
              </w:rPr>
              <w:t>→</w:t>
            </w:r>
            <w:r w:rsidRPr="00FD59C9">
              <w:rPr>
                <w:rFonts w:eastAsia="標楷體"/>
                <w:noProof/>
              </w:rPr>
              <w:t>堵塞須通報總務處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 w:val="restart"/>
            <w:vAlign w:val="center"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  <w:r w:rsidRPr="00B602D1">
              <w:rPr>
                <w:rFonts w:eastAsia="標楷體"/>
                <w:noProof/>
              </w:rPr>
              <w:t>垃圾桶</w:t>
            </w: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</w:rPr>
              <w:t>每天早上整理垃圾、集中、打包後，送至垃圾場放置</w:t>
            </w:r>
            <w:r w:rsidRPr="00FD59C9">
              <w:rPr>
                <w:rFonts w:eastAsia="標楷體"/>
                <w:noProof/>
              </w:rPr>
              <w:t xml:space="preserve"> 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垃圾桶定期清洗，須保持乾淨，不可有髒汙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 w:val="restart"/>
          </w:tcPr>
          <w:p w:rsidR="00C558F5" w:rsidRPr="00B602D1" w:rsidRDefault="00C558F5" w:rsidP="00C92370">
            <w:pPr>
              <w:spacing w:line="840" w:lineRule="auto"/>
              <w:jc w:val="center"/>
              <w:rPr>
                <w:rFonts w:eastAsia="標楷體"/>
                <w:noProof/>
              </w:rPr>
            </w:pPr>
            <w:r w:rsidRPr="00B602D1">
              <w:rPr>
                <w:rFonts w:eastAsia="標楷體"/>
                <w:noProof/>
              </w:rPr>
              <w:t>工具間</w:t>
            </w: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掃具維持乾淨，擺放整齊，務必關門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多餘或非自己班掃具須拿至衛生組</w:t>
            </w:r>
          </w:p>
        </w:tc>
      </w:tr>
      <w:tr w:rsidR="00C558F5" w:rsidRPr="00B602D1" w:rsidTr="00C92370">
        <w:trPr>
          <w:trHeight w:hRule="exact" w:val="397"/>
          <w:jc w:val="center"/>
        </w:trPr>
        <w:tc>
          <w:tcPr>
            <w:tcW w:w="2307" w:type="dxa"/>
            <w:vMerge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102" w:type="dxa"/>
          </w:tcPr>
          <w:p w:rsidR="00C558F5" w:rsidRPr="00FD59C9" w:rsidRDefault="00C558F5" w:rsidP="00C92370">
            <w:pPr>
              <w:spacing w:line="320" w:lineRule="exact"/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未裝滿之垃圾袋須綁緊，週五或假日前一天不可放置任何垃圾</w:t>
            </w:r>
          </w:p>
        </w:tc>
      </w:tr>
      <w:tr w:rsidR="00C558F5" w:rsidRPr="00B602D1" w:rsidTr="00C92370">
        <w:trPr>
          <w:trHeight w:hRule="exact" w:val="397"/>
          <w:jc w:val="center"/>
        </w:trPr>
        <w:tc>
          <w:tcPr>
            <w:tcW w:w="2307" w:type="dxa"/>
            <w:vAlign w:val="center"/>
          </w:tcPr>
          <w:p w:rsidR="00C558F5" w:rsidRPr="00B602D1" w:rsidRDefault="00C558F5" w:rsidP="00C92370">
            <w:pPr>
              <w:spacing w:line="320" w:lineRule="exact"/>
              <w:jc w:val="center"/>
              <w:rPr>
                <w:rFonts w:eastAsia="標楷體"/>
                <w:noProof/>
              </w:rPr>
            </w:pPr>
            <w:r w:rsidRPr="00B602D1">
              <w:rPr>
                <w:rFonts w:eastAsia="標楷體"/>
                <w:noProof/>
              </w:rPr>
              <w:t>廁所清潔用具</w:t>
            </w:r>
          </w:p>
        </w:tc>
        <w:tc>
          <w:tcPr>
            <w:tcW w:w="7102" w:type="dxa"/>
          </w:tcPr>
          <w:p w:rsidR="00C558F5" w:rsidRPr="00FD59C9" w:rsidRDefault="00C558F5" w:rsidP="00C92370">
            <w:pPr>
              <w:spacing w:line="320" w:lineRule="exact"/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由學校提供，如有損壞或用盡請至學務處衛生組報告更換</w:t>
            </w:r>
          </w:p>
        </w:tc>
      </w:tr>
      <w:tr w:rsidR="00C558F5" w:rsidRPr="00B602D1" w:rsidTr="00C92370">
        <w:trPr>
          <w:trHeight w:hRule="exact" w:val="397"/>
          <w:jc w:val="center"/>
        </w:trPr>
        <w:tc>
          <w:tcPr>
            <w:tcW w:w="2307" w:type="dxa"/>
            <w:vMerge w:val="restart"/>
            <w:vAlign w:val="center"/>
          </w:tcPr>
          <w:p w:rsidR="00C558F5" w:rsidRPr="00B602D1" w:rsidRDefault="00C558F5" w:rsidP="00C92370">
            <w:pPr>
              <w:spacing w:line="320" w:lineRule="exact"/>
              <w:jc w:val="center"/>
              <w:rPr>
                <w:rFonts w:eastAsia="標楷體"/>
                <w:noProof/>
              </w:rPr>
            </w:pPr>
            <w:r w:rsidRPr="00B602D1">
              <w:rPr>
                <w:rFonts w:eastAsia="標楷體"/>
                <w:noProof/>
              </w:rPr>
              <w:t>廁所設備</w:t>
            </w:r>
          </w:p>
        </w:tc>
        <w:tc>
          <w:tcPr>
            <w:tcW w:w="7102" w:type="dxa"/>
          </w:tcPr>
          <w:p w:rsidR="00C558F5" w:rsidRPr="00FD59C9" w:rsidRDefault="00C558F5" w:rsidP="00C92370">
            <w:pPr>
              <w:spacing w:line="320" w:lineRule="exact"/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由學校維護，如有損壞請至總務處庶務組報備維修</w:t>
            </w:r>
          </w:p>
        </w:tc>
      </w:tr>
      <w:tr w:rsidR="00C558F5" w:rsidRPr="00B602D1" w:rsidTr="00C92370">
        <w:trPr>
          <w:trHeight w:val="740"/>
          <w:jc w:val="center"/>
        </w:trPr>
        <w:tc>
          <w:tcPr>
            <w:tcW w:w="2307" w:type="dxa"/>
            <w:vMerge/>
            <w:vAlign w:val="center"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烘手機定期擦拭，不可有灰塵等髒污。另外緊急按鈕為重要設備，若發現故障請立即至總務處庶務組報備維修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 w:val="restart"/>
            <w:vAlign w:val="center"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  <w:r w:rsidRPr="00B602D1">
              <w:rPr>
                <w:rFonts w:eastAsia="標楷體"/>
                <w:noProof/>
              </w:rPr>
              <w:t>其他</w:t>
            </w: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鏡子、門、窗戶、窗台、扶手等須擦拭乾淨、蜘蛛網要清除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Merge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102" w:type="dxa"/>
          </w:tcPr>
          <w:p w:rsidR="00C558F5" w:rsidRPr="00FD59C9" w:rsidRDefault="00C558F5" w:rsidP="00C92370">
            <w:pPr>
              <w:rPr>
                <w:rFonts w:eastAsia="標楷體"/>
                <w:noProof/>
              </w:rPr>
            </w:pPr>
            <w:r w:rsidRPr="00FD59C9">
              <w:rPr>
                <w:rFonts w:eastAsia="標楷體"/>
                <w:noProof/>
              </w:rPr>
              <w:t>若有異味，在清除異味來源後可至衛生組取用花露水或芳香劑</w:t>
            </w:r>
          </w:p>
        </w:tc>
      </w:tr>
      <w:tr w:rsidR="00C558F5" w:rsidRPr="00B602D1" w:rsidTr="00C92370">
        <w:trPr>
          <w:trHeight w:val="20"/>
          <w:jc w:val="center"/>
        </w:trPr>
        <w:tc>
          <w:tcPr>
            <w:tcW w:w="2307" w:type="dxa"/>
            <w:vAlign w:val="center"/>
          </w:tcPr>
          <w:p w:rsidR="00C558F5" w:rsidRPr="00B602D1" w:rsidRDefault="00C558F5" w:rsidP="00C92370">
            <w:pPr>
              <w:jc w:val="center"/>
              <w:rPr>
                <w:rFonts w:eastAsia="標楷體"/>
                <w:noProof/>
              </w:rPr>
            </w:pPr>
            <w:r w:rsidRPr="00B602D1">
              <w:rPr>
                <w:rFonts w:eastAsia="標楷體"/>
                <w:noProof/>
              </w:rPr>
              <w:t>廁所使用小常識</w:t>
            </w:r>
            <w:r w:rsidRPr="00B602D1">
              <w:rPr>
                <w:rFonts w:eastAsia="標楷體"/>
                <w:noProof/>
              </w:rPr>
              <w:t>:</w:t>
            </w:r>
          </w:p>
        </w:tc>
        <w:tc>
          <w:tcPr>
            <w:tcW w:w="7102" w:type="dxa"/>
          </w:tcPr>
          <w:p w:rsidR="00C558F5" w:rsidRPr="00FD59C9" w:rsidRDefault="00C558F5" w:rsidP="00C558F5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Times New Roman" w:eastAsia="標楷體" w:hAnsi="Times New Roman"/>
                <w:noProof/>
              </w:rPr>
            </w:pPr>
            <w:r w:rsidRPr="00FD59C9">
              <w:rPr>
                <w:rFonts w:ascii="Times New Roman" w:eastAsia="標楷體" w:hAnsi="Times New Roman"/>
                <w:noProof/>
              </w:rPr>
              <w:t>使用前應先敲門，確定沒有人才可進入使用</w:t>
            </w:r>
          </w:p>
          <w:p w:rsidR="00C558F5" w:rsidRPr="00FD59C9" w:rsidRDefault="00C558F5" w:rsidP="00C558F5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Times New Roman" w:eastAsia="標楷體" w:hAnsi="Times New Roman"/>
                <w:noProof/>
              </w:rPr>
            </w:pPr>
            <w:r w:rsidRPr="00FD59C9">
              <w:rPr>
                <w:rFonts w:ascii="Times New Roman" w:eastAsia="標楷體" w:hAnsi="Times New Roman"/>
                <w:noProof/>
              </w:rPr>
              <w:t>使用時，應蹲坐或站妥位置，避免汙染便器或地面</w:t>
            </w:r>
          </w:p>
          <w:p w:rsidR="00C558F5" w:rsidRPr="00FD59C9" w:rsidRDefault="00C558F5" w:rsidP="00C558F5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Times New Roman" w:eastAsia="標楷體" w:hAnsi="Times New Roman"/>
                <w:noProof/>
              </w:rPr>
            </w:pPr>
            <w:r w:rsidRPr="00FD59C9">
              <w:rPr>
                <w:rFonts w:ascii="Times New Roman" w:eastAsia="標楷體" w:hAnsi="Times New Roman"/>
                <w:noProof/>
              </w:rPr>
              <w:t>使用後，請沖水，不可將雜物投入便器內，維持廁所暢通</w:t>
            </w:r>
          </w:p>
          <w:p w:rsidR="00C558F5" w:rsidRPr="00FD59C9" w:rsidRDefault="00C558F5" w:rsidP="00C558F5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Times New Roman" w:eastAsia="標楷體" w:hAnsi="Times New Roman"/>
                <w:noProof/>
              </w:rPr>
            </w:pPr>
            <w:r w:rsidRPr="00FD59C9">
              <w:rPr>
                <w:rFonts w:ascii="Times New Roman" w:eastAsia="標楷體" w:hAnsi="Times New Roman"/>
                <w:noProof/>
              </w:rPr>
              <w:t>洗手後，將水輕甩入洗手台，不弄濕地面</w:t>
            </w:r>
          </w:p>
          <w:p w:rsidR="00C558F5" w:rsidRPr="00FD59C9" w:rsidRDefault="00C558F5" w:rsidP="00C558F5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Times New Roman" w:eastAsia="標楷體" w:hAnsi="Times New Roman"/>
                <w:noProof/>
              </w:rPr>
            </w:pPr>
            <w:r w:rsidRPr="00FD59C9">
              <w:rPr>
                <w:rFonts w:ascii="Times New Roman" w:eastAsia="標楷體" w:hAnsi="Times New Roman"/>
                <w:noProof/>
              </w:rPr>
              <w:t>離開時，隨手關燈，節約能源</w:t>
            </w:r>
          </w:p>
          <w:p w:rsidR="00C558F5" w:rsidRPr="00FD59C9" w:rsidRDefault="00C558F5" w:rsidP="00C558F5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FD59C9">
              <w:rPr>
                <w:rFonts w:ascii="Times New Roman" w:eastAsia="標楷體" w:hAnsi="Times New Roman"/>
                <w:noProof/>
                <w:sz w:val="28"/>
                <w:szCs w:val="28"/>
              </w:rPr>
              <w:t>廁所垃圾桶僅可丟置衛生紙、衛生用品</w:t>
            </w:r>
          </w:p>
        </w:tc>
      </w:tr>
    </w:tbl>
    <w:p w:rsidR="00371712" w:rsidRDefault="00371712" w:rsidP="008E3354"/>
    <w:sectPr w:rsidR="00371712" w:rsidSect="008E3354"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3D99"/>
    <w:multiLevelType w:val="hybridMultilevel"/>
    <w:tmpl w:val="D2DA6BF6"/>
    <w:lvl w:ilvl="0" w:tplc="115899F6">
      <w:start w:val="1"/>
      <w:numFmt w:val="decimal"/>
      <w:lvlText w:val="%1."/>
      <w:lvlJc w:val="left"/>
      <w:pPr>
        <w:ind w:left="480" w:hanging="480"/>
      </w:pPr>
      <w:rPr>
        <w:rFonts w:hint="eastAsia"/>
        <w:spacing w:val="-2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F5"/>
    <w:rsid w:val="000236F1"/>
    <w:rsid w:val="00371712"/>
    <w:rsid w:val="003765C2"/>
    <w:rsid w:val="008849AC"/>
    <w:rsid w:val="008E3354"/>
    <w:rsid w:val="00C558F5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CFD243-08BF-4A3A-A8BC-C9452EBD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58F5"/>
    <w:pPr>
      <w:spacing w:line="60" w:lineRule="auto"/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C558F5"/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E3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E3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2017-02-07T08:27:00Z</cp:lastPrinted>
  <dcterms:created xsi:type="dcterms:W3CDTF">2025-07-29T04:02:00Z</dcterms:created>
  <dcterms:modified xsi:type="dcterms:W3CDTF">2025-07-29T04:02:00Z</dcterms:modified>
</cp:coreProperties>
</file>