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B0" w:rsidRPr="001D56B0" w:rsidRDefault="001D56B0" w:rsidP="001D56B0">
      <w:pPr>
        <w:widowControl/>
        <w:spacing w:before="120" w:after="120" w:line="546" w:lineRule="atLeast"/>
        <w:jc w:val="center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32"/>
          <w:szCs w:val="32"/>
        </w:rPr>
        <w:t>國立花蓮女子高級中學 107 學年度性別平等教育實施計畫</w:t>
      </w:r>
    </w:p>
    <w:p w:rsidR="001D56B0" w:rsidRPr="001D56B0" w:rsidRDefault="001D56B0" w:rsidP="001D56B0">
      <w:pPr>
        <w:widowControl/>
        <w:spacing w:before="12" w:after="120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1D56B0">
        <w:rPr>
          <w:rFonts w:ascii="Verdana" w:eastAsia="新細明體" w:hAnsi="Verdana" w:cs="新細明體"/>
          <w:color w:val="666666"/>
          <w:kern w:val="0"/>
          <w:sz w:val="18"/>
          <w:szCs w:val="18"/>
        </w:rPr>
        <w:t> </w:t>
      </w:r>
    </w:p>
    <w:p w:rsidR="001D56B0" w:rsidRPr="001D56B0" w:rsidRDefault="001D56B0" w:rsidP="001D56B0">
      <w:pPr>
        <w:widowControl/>
        <w:spacing w:before="120" w:after="120" w:line="320" w:lineRule="atLeast"/>
        <w:ind w:left="4840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18"/>
          <w:szCs w:val="18"/>
        </w:rPr>
        <w:t>107.09.14 性別平等教育委員會討論通過</w:t>
      </w:r>
    </w:p>
    <w:p w:rsidR="001D56B0" w:rsidRPr="001D56B0" w:rsidRDefault="001D56B0" w:rsidP="001D56B0">
      <w:pPr>
        <w:widowControl/>
        <w:spacing w:before="120" w:after="120" w:line="400" w:lineRule="atLeast"/>
        <w:ind w:left="12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一、依據</w:t>
      </w:r>
    </w:p>
    <w:p w:rsidR="001D56B0" w:rsidRPr="001D56B0" w:rsidRDefault="001D56B0" w:rsidP="001D56B0">
      <w:pPr>
        <w:widowControl/>
        <w:spacing w:before="120" w:after="120" w:line="400" w:lineRule="atLeast"/>
        <w:ind w:left="778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(一)性別平等教育法。</w:t>
      </w:r>
    </w:p>
    <w:p w:rsidR="001D56B0" w:rsidRPr="001D56B0" w:rsidRDefault="001D56B0" w:rsidP="001D56B0">
      <w:pPr>
        <w:widowControl/>
        <w:spacing w:before="120" w:after="120" w:line="400" w:lineRule="atLeast"/>
        <w:ind w:left="778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(二)教育部友善校園學生事務與輔導工作作業計畫。</w:t>
      </w:r>
    </w:p>
    <w:p w:rsidR="001D56B0" w:rsidRPr="001D56B0" w:rsidRDefault="001D56B0" w:rsidP="001D56B0">
      <w:pPr>
        <w:widowControl/>
        <w:spacing w:before="91" w:line="400" w:lineRule="atLeast"/>
        <w:ind w:left="12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二、目標</w:t>
      </w:r>
    </w:p>
    <w:p w:rsidR="001D56B0" w:rsidRPr="001D56B0" w:rsidRDefault="001D56B0" w:rsidP="001D56B0">
      <w:pPr>
        <w:widowControl/>
        <w:spacing w:before="120" w:after="120" w:line="400" w:lineRule="atLeast"/>
        <w:ind w:left="60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(一)培養學生具備正確的性別生理、心理知識，建立無性別歧視的教育環境。</w:t>
      </w:r>
    </w:p>
    <w:p w:rsidR="001D56B0" w:rsidRPr="001D56B0" w:rsidRDefault="001D56B0" w:rsidP="001D56B0">
      <w:pPr>
        <w:widowControl/>
        <w:spacing w:before="41" w:line="400" w:lineRule="atLeast"/>
        <w:ind w:left="600" w:right="163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(二)培養學生具備人際相處的正確性別態度與禮儀。</w:t>
      </w:r>
      <w:r w:rsidRPr="001D56B0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                      </w:t>
      </w:r>
    </w:p>
    <w:p w:rsidR="001D56B0" w:rsidRPr="001D56B0" w:rsidRDefault="001D56B0" w:rsidP="001D56B0">
      <w:pPr>
        <w:widowControl/>
        <w:spacing w:before="41" w:line="400" w:lineRule="atLeast"/>
        <w:ind w:left="600" w:right="163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spacing w:val="-15"/>
          <w:kern w:val="0"/>
          <w:sz w:val="20"/>
          <w:szCs w:val="20"/>
        </w:rPr>
        <w:t>(三)增進師生對性別平等教育、性騷擾、性侵害或性霸凌防治的認知及處理能力。</w:t>
      </w:r>
    </w:p>
    <w:p w:rsidR="001D56B0" w:rsidRPr="001D56B0" w:rsidRDefault="001D56B0" w:rsidP="001D56B0">
      <w:pPr>
        <w:widowControl/>
        <w:spacing w:before="41" w:line="400" w:lineRule="atLeast"/>
        <w:ind w:left="600" w:right="163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spacing w:val="-15"/>
          <w:kern w:val="0"/>
          <w:sz w:val="20"/>
          <w:szCs w:val="20"/>
        </w:rPr>
        <w:t>(四)提升本校教師性別平等教育知能，並於課程及活動中融入性別平等教育。</w:t>
      </w:r>
    </w:p>
    <w:p w:rsidR="001D56B0" w:rsidRPr="001D56B0" w:rsidRDefault="001D56B0" w:rsidP="001D56B0">
      <w:pPr>
        <w:widowControl/>
        <w:spacing w:before="120" w:after="120" w:line="400" w:lineRule="atLeast"/>
        <w:ind w:left="60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(五)改善並建立無性別偏見之校園空間，以確保人身安全。</w:t>
      </w:r>
    </w:p>
    <w:p w:rsidR="001D56B0" w:rsidRPr="001D56B0" w:rsidRDefault="001D56B0" w:rsidP="001D56B0">
      <w:pPr>
        <w:widowControl/>
        <w:spacing w:before="120" w:after="120" w:line="400" w:lineRule="atLeast"/>
        <w:ind w:left="60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(六)充實性別平等教育資源，提供教師教學與輔導上之運用。</w:t>
      </w:r>
    </w:p>
    <w:p w:rsidR="001D56B0" w:rsidRPr="001D56B0" w:rsidRDefault="001D56B0" w:rsidP="001D56B0">
      <w:pPr>
        <w:widowControl/>
        <w:spacing w:before="92" w:line="400" w:lineRule="atLeast"/>
        <w:ind w:left="12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三、策略</w:t>
      </w:r>
    </w:p>
    <w:p w:rsidR="001D56B0" w:rsidRPr="001D56B0" w:rsidRDefault="001D56B0" w:rsidP="001D56B0">
      <w:pPr>
        <w:widowControl/>
        <w:spacing w:before="41" w:line="400" w:lineRule="atLeast"/>
        <w:ind w:left="1080" w:right="155" w:hanging="48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(一)強化性別平等教育委員會的組織與運作；提升教育人員性平教育知能；整合相關法令以發揮綜合效果。</w:t>
      </w:r>
    </w:p>
    <w:p w:rsidR="001D56B0" w:rsidRPr="001D56B0" w:rsidRDefault="001D56B0" w:rsidP="001D56B0">
      <w:pPr>
        <w:widowControl/>
        <w:spacing w:line="400" w:lineRule="atLeast"/>
        <w:ind w:left="1080" w:right="220" w:hanging="480"/>
        <w:jc w:val="both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spacing w:val="-5"/>
          <w:kern w:val="0"/>
          <w:sz w:val="20"/>
          <w:szCs w:val="20"/>
        </w:rPr>
        <w:t>(二)協調整合資源與環境；爭取充足的經費；建立校園環境安全檢視指標</w:t>
      </w:r>
      <w:r w:rsidRPr="001D56B0">
        <w:rPr>
          <w:rFonts w:ascii="標楷體" w:eastAsia="標楷體" w:hAnsi="標楷體" w:cs="新細明體" w:hint="eastAsia"/>
          <w:color w:val="666666"/>
          <w:spacing w:val="-9"/>
          <w:kern w:val="0"/>
          <w:sz w:val="20"/>
          <w:szCs w:val="20"/>
        </w:rPr>
        <w:t>；督導改善校園環境以符合檢視指標；建立學校與社區合作機制，提升周邊安全性。</w:t>
      </w:r>
    </w:p>
    <w:p w:rsidR="001D56B0" w:rsidRPr="001D56B0" w:rsidRDefault="001D56B0" w:rsidP="001D56B0">
      <w:pPr>
        <w:widowControl/>
        <w:spacing w:before="120" w:after="120" w:line="400" w:lineRule="atLeast"/>
        <w:ind w:left="60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(三)系統規劃性平課程與有效教學；落實教育輔導。</w:t>
      </w:r>
    </w:p>
    <w:p w:rsidR="001D56B0" w:rsidRPr="001D56B0" w:rsidRDefault="001D56B0" w:rsidP="001D56B0">
      <w:pPr>
        <w:widowControl/>
        <w:spacing w:before="120" w:after="120" w:line="400" w:lineRule="atLeast"/>
        <w:ind w:left="60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(四)強化學校性平事件防治處理機能。</w:t>
      </w:r>
    </w:p>
    <w:p w:rsidR="001D56B0" w:rsidRPr="001D56B0" w:rsidRDefault="001D56B0" w:rsidP="001D56B0">
      <w:pPr>
        <w:widowControl/>
        <w:spacing w:before="120" w:after="120" w:line="400" w:lineRule="atLeast"/>
        <w:ind w:left="108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1.初級防治：以預防宣導為主。</w:t>
      </w:r>
    </w:p>
    <w:p w:rsidR="001D56B0" w:rsidRPr="001D56B0" w:rsidRDefault="001D56B0" w:rsidP="001D56B0">
      <w:pPr>
        <w:widowControl/>
        <w:spacing w:before="120" w:after="120" w:line="400" w:lineRule="atLeast"/>
        <w:ind w:left="108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2.二級防治：以提升事件處理效能為主。</w:t>
      </w:r>
    </w:p>
    <w:p w:rsidR="001D56B0" w:rsidRPr="001D56B0" w:rsidRDefault="001D56B0" w:rsidP="001D56B0">
      <w:pPr>
        <w:widowControl/>
        <w:spacing w:before="120" w:after="120" w:line="400" w:lineRule="atLeast"/>
        <w:ind w:left="108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3.三級防治：以追蹤輔導與再教育為主。</w:t>
      </w:r>
    </w:p>
    <w:p w:rsidR="001D56B0" w:rsidRPr="001D56B0" w:rsidRDefault="001D56B0" w:rsidP="001D56B0">
      <w:pPr>
        <w:widowControl/>
        <w:spacing w:before="91" w:line="400" w:lineRule="atLeast"/>
        <w:ind w:left="120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四、工作項目</w:t>
      </w:r>
    </w:p>
    <w:tbl>
      <w:tblPr>
        <w:tblW w:w="7224" w:type="dxa"/>
        <w:tblInd w:w="328" w:type="dxa"/>
        <w:tblCellMar>
          <w:left w:w="0" w:type="dxa"/>
          <w:right w:w="0" w:type="dxa"/>
        </w:tblCellMar>
        <w:tblLook w:val="04A0"/>
      </w:tblPr>
      <w:tblGrid>
        <w:gridCol w:w="2028"/>
        <w:gridCol w:w="612"/>
        <w:gridCol w:w="3696"/>
        <w:gridCol w:w="888"/>
      </w:tblGrid>
      <w:tr w:rsidR="001D56B0" w:rsidRPr="001D56B0" w:rsidTr="001D56B0"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0"/>
                <w:szCs w:val="20"/>
              </w:rPr>
              <w:t>實施項目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0"/>
                <w:szCs w:val="20"/>
              </w:rPr>
              <w:t>時間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0"/>
                <w:szCs w:val="20"/>
              </w:rPr>
              <w:t>活動內容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0"/>
                <w:szCs w:val="20"/>
              </w:rPr>
              <w:t>主辦</w:t>
            </w:r>
          </w:p>
        </w:tc>
      </w:tr>
      <w:tr w:rsidR="001D56B0" w:rsidRPr="001D56B0" w:rsidTr="001D56B0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ind w:left="359" w:hanging="35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1.召開性別平等委員</w:t>
            </w: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lastRenderedPageBreak/>
              <w:t>會議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lastRenderedPageBreak/>
              <w:t>9月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lastRenderedPageBreak/>
              <w:t>1月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2月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6月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2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lastRenderedPageBreak/>
              <w:t>檢視上學年計畫執行成果，擬定</w:t>
            </w: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lastRenderedPageBreak/>
              <w:t>本年度性別平等教育計畫。</w:t>
            </w:r>
            <w:r w:rsidRPr="001D56B0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 xml:space="preserve"> </w:t>
            </w:r>
          </w:p>
          <w:p w:rsidR="001D56B0" w:rsidRPr="001D56B0" w:rsidRDefault="001D56B0" w:rsidP="001D56B0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2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編列性別平等教育經費預算。</w:t>
            </w:r>
            <w:r w:rsidRPr="001D56B0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 xml:space="preserve"> </w:t>
            </w:r>
          </w:p>
          <w:p w:rsidR="001D56B0" w:rsidRPr="001D56B0" w:rsidRDefault="001D56B0" w:rsidP="001D56B0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2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各組進行工作檢討，以做為未來工作推動參考。</w:t>
            </w:r>
            <w:r w:rsidRPr="001D56B0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lastRenderedPageBreak/>
              <w:t>學務處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lastRenderedPageBreak/>
              <w:t>教務處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總務處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輔導室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圖書館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主計室</w:t>
            </w:r>
          </w:p>
        </w:tc>
      </w:tr>
      <w:tr w:rsidR="001D56B0" w:rsidRPr="001D56B0" w:rsidTr="001D56B0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ind w:left="359" w:hanging="35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lastRenderedPageBreak/>
              <w:t>2、建置性別平等網頁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9月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建置以下之資料，：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ind w:left="319" w:hanging="31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1、校園性侵害性騷擾或性霸凌事件界定、類型及相關法規。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ind w:left="319" w:hanging="31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2、被害人權益保障及學校所提供必要協助。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ind w:left="319" w:hanging="31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3、申請調查、申復及救濟之機制。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ind w:left="319" w:hanging="31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4、提供資源協助之團體及網絡。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ind w:left="319" w:hanging="31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5、本校性別平等教育委員會認為必要之事項。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學務處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"/>
            </w:tblGrid>
            <w:tr w:rsidR="001D56B0" w:rsidRPr="001D56B0">
              <w:trPr>
                <w:trHeight w:val="192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"/>
                  </w:tblGrid>
                  <w:tr w:rsidR="001D56B0" w:rsidRPr="001D56B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56B0" w:rsidRPr="001D56B0" w:rsidRDefault="001D56B0" w:rsidP="001D56B0">
                        <w:pPr>
                          <w:widowControl/>
                          <w:spacing w:before="120" w:after="120" w:line="420" w:lineRule="atLeast"/>
                          <w:rPr>
                            <w:rFonts w:ascii="Verdana" w:eastAsia="新細明體" w:hAnsi="Verdana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1D56B0">
                          <w:rPr>
                            <w:rFonts w:ascii="Verdana" w:eastAsia="新細明體" w:hAnsi="Verdana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1D56B0" w:rsidRPr="001D56B0" w:rsidRDefault="001D56B0" w:rsidP="001D56B0">
                  <w:pPr>
                    <w:widowControl/>
                    <w:spacing w:line="420" w:lineRule="atLeast"/>
                    <w:rPr>
                      <w:rFonts w:ascii="Verdana" w:eastAsia="新細明體" w:hAnsi="Verdana" w:cs="新細明體"/>
                      <w:color w:val="666666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D56B0" w:rsidRPr="001D56B0" w:rsidRDefault="001D56B0" w:rsidP="001D56B0">
            <w:pPr>
              <w:widowControl/>
              <w:spacing w:before="120" w:after="120" w:line="42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1D56B0" w:rsidRPr="001D56B0" w:rsidTr="001D56B0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ind w:left="359" w:hanging="35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3、辦理性別平等活動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適時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ind w:left="319" w:hanging="31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1、以專題演講、座談、影片欣賞討論、小團體、讀書會等方式進行性別平等相關議題之探討。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ind w:left="319" w:hanging="31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2、配合班會討論之主題，與同學討論性別平等之內涵。</w:t>
            </w:r>
          </w:p>
          <w:p w:rsidR="001D56B0" w:rsidRPr="001D56B0" w:rsidRDefault="001D56B0" w:rsidP="001D56B0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42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鼓勵家長、教職員工參與校內外之性別平等教育活動及各項競賽。</w:t>
            </w:r>
            <w:r w:rsidRPr="001D56B0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 xml:space="preserve"> 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ind w:left="319" w:hanging="31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5、提供教職員工進修研習資訊及性別平等教育資料。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ind w:left="319" w:hanging="31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6、利用各項集會場所、各類出版資訊宣導正確觀念及法令。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輔導室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學務處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人事室</w:t>
            </w:r>
          </w:p>
        </w:tc>
      </w:tr>
      <w:tr w:rsidR="001D56B0" w:rsidRPr="001D56B0" w:rsidTr="001D56B0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ind w:left="359" w:hanging="35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lastRenderedPageBreak/>
              <w:t>4、性別平等教育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ind w:left="359" w:hanging="35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   融入課程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全年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各科融入性別平等議題並彙整教學成果。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教務處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輔導室</w:t>
            </w:r>
          </w:p>
        </w:tc>
      </w:tr>
      <w:tr w:rsidR="001D56B0" w:rsidRPr="001D56B0" w:rsidTr="001D56B0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ind w:left="359" w:hanging="35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5、建置安全校園環境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隨時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1、加強校園巡查系統，加強門房管理。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2、繪製「校園危險地圖」並公告宣導。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3、召開校園空間安全檢視會議。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總務處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學務處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教官室</w:t>
            </w:r>
          </w:p>
        </w:tc>
      </w:tr>
      <w:tr w:rsidR="001D56B0" w:rsidRPr="001D56B0" w:rsidTr="001D56B0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6、住宿生關懷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隨時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42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辦理學生宿舍會議並宣導住宿安全，了解及關懷學生住宿生活起居、宣導自我人身安全保護措施及緊急處理機制等。</w:t>
            </w:r>
            <w:r w:rsidRPr="001D56B0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 xml:space="preserve"> </w:t>
            </w:r>
          </w:p>
          <w:p w:rsidR="001D56B0" w:rsidRPr="001D56B0" w:rsidRDefault="001D56B0" w:rsidP="001D56B0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42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辦理賃居生會議，宣導住屋安全、注意事項及緊急聯絡方式。</w:t>
            </w:r>
            <w:r w:rsidRPr="001D56B0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學務處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教官室</w:t>
            </w:r>
          </w:p>
        </w:tc>
      </w:tr>
      <w:tr w:rsidR="001D56B0" w:rsidRPr="001D56B0" w:rsidTr="001D56B0"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ind w:left="359" w:hanging="35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7、充實性別平等教育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ind w:left="359" w:hanging="35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   圖書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隨時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增購性別平等教育之教學媒體（錄影帶、書籍等）及充實網路相關資訊，以供教職員工生、家長借用。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輔導室</w:t>
            </w:r>
          </w:p>
          <w:p w:rsidR="001D56B0" w:rsidRPr="001D56B0" w:rsidRDefault="001D56B0" w:rsidP="001D56B0">
            <w:pPr>
              <w:widowControl/>
              <w:spacing w:before="120" w:after="120" w:line="42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圖書館</w:t>
            </w:r>
          </w:p>
        </w:tc>
      </w:tr>
    </w:tbl>
    <w:p w:rsidR="001D56B0" w:rsidRPr="001D56B0" w:rsidRDefault="001D56B0" w:rsidP="001D56B0">
      <w:pPr>
        <w:widowControl/>
        <w:spacing w:before="120" w:after="120" w:line="40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1D56B0" w:rsidRPr="001D56B0" w:rsidRDefault="001D56B0" w:rsidP="001D56B0">
      <w:pPr>
        <w:widowControl/>
        <w:spacing w:before="120" w:line="40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五、經費預算：</w:t>
      </w:r>
    </w:p>
    <w:tbl>
      <w:tblPr>
        <w:tblW w:w="0" w:type="auto"/>
        <w:tblInd w:w="46" w:type="dxa"/>
        <w:tblCellMar>
          <w:left w:w="0" w:type="dxa"/>
          <w:right w:w="0" w:type="dxa"/>
        </w:tblCellMar>
        <w:tblLook w:val="04A0"/>
      </w:tblPr>
      <w:tblGrid>
        <w:gridCol w:w="1476"/>
        <w:gridCol w:w="3804"/>
        <w:gridCol w:w="1500"/>
      </w:tblGrid>
      <w:tr w:rsidR="001D56B0" w:rsidRPr="001D56B0" w:rsidTr="001D56B0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20" w:after="120" w:line="40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項目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20" w:after="120" w:line="40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20" w:after="120" w:line="40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預估(元)</w:t>
            </w:r>
          </w:p>
        </w:tc>
      </w:tr>
      <w:tr w:rsidR="001D56B0" w:rsidRPr="001D56B0" w:rsidTr="001D56B0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20" w:after="120" w:line="40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研習、講座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20" w:after="120" w:line="40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1.性別平等教育融入教學課程</w:t>
            </w:r>
          </w:p>
          <w:p w:rsidR="001D56B0" w:rsidRPr="001D56B0" w:rsidRDefault="001D56B0" w:rsidP="001D56B0">
            <w:pPr>
              <w:widowControl/>
              <w:spacing w:before="20" w:after="120" w:line="40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2.每學期實施性別平等教育相關講座或活動至少4小時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20" w:after="120" w:line="40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16,000</w:t>
            </w:r>
          </w:p>
        </w:tc>
      </w:tr>
      <w:tr w:rsidR="001D56B0" w:rsidRPr="001D56B0" w:rsidTr="001D56B0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20" w:after="120" w:line="40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事件調查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20" w:after="120" w:line="40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1.調查及處理與性別平等教育有關之案件2.輔導教育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20" w:after="120" w:line="40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16,000</w:t>
            </w:r>
          </w:p>
        </w:tc>
      </w:tr>
      <w:tr w:rsidR="001D56B0" w:rsidRPr="001D56B0" w:rsidTr="001D56B0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20" w:after="120" w:line="40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合計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20" w:after="120" w:line="40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6B0" w:rsidRPr="001D56B0" w:rsidRDefault="001D56B0" w:rsidP="001D56B0">
            <w:pPr>
              <w:widowControl/>
              <w:spacing w:before="20" w:after="120" w:line="40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1D56B0">
              <w:rPr>
                <w:rFonts w:ascii="標楷體" w:eastAsia="標楷體" w:hAnsi="標楷體" w:cs="新細明體" w:hint="eastAsia"/>
                <w:color w:val="666666"/>
                <w:kern w:val="0"/>
                <w:sz w:val="20"/>
                <w:szCs w:val="20"/>
              </w:rPr>
              <w:t>32,000</w:t>
            </w:r>
          </w:p>
        </w:tc>
      </w:tr>
    </w:tbl>
    <w:p w:rsidR="001D56B0" w:rsidRPr="001D56B0" w:rsidRDefault="001D56B0" w:rsidP="001D56B0">
      <w:pPr>
        <w:widowControl/>
        <w:spacing w:before="20" w:after="120" w:line="40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1D56B0" w:rsidRPr="001D56B0" w:rsidRDefault="001D56B0" w:rsidP="001D56B0">
      <w:pPr>
        <w:widowControl/>
        <w:spacing w:before="1" w:line="400" w:lineRule="atLeast"/>
        <w:ind w:right="223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spacing w:val="-9"/>
          <w:kern w:val="0"/>
          <w:sz w:val="20"/>
          <w:szCs w:val="20"/>
        </w:rPr>
        <w:t>六、獎勵：推動性別平等教育工作及參與性別相關事件調查處置有功人員，依規定核實敘獎。</w:t>
      </w:r>
    </w:p>
    <w:p w:rsidR="001D56B0" w:rsidRPr="001D56B0" w:rsidRDefault="001D56B0" w:rsidP="001D56B0">
      <w:pPr>
        <w:widowControl/>
        <w:spacing w:before="184" w:line="40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1D56B0">
        <w:rPr>
          <w:rFonts w:ascii="標楷體" w:eastAsia="標楷體" w:hAnsi="標楷體" w:cs="新細明體" w:hint="eastAsia"/>
          <w:color w:val="666666"/>
          <w:kern w:val="0"/>
          <w:sz w:val="20"/>
          <w:szCs w:val="20"/>
        </w:rPr>
        <w:t>七、本計畫經性別平等教育委員會議討論通過，陳請校長核定後實施，修正時亦同。</w:t>
      </w:r>
    </w:p>
    <w:p w:rsidR="000C17CC" w:rsidRPr="001D56B0" w:rsidRDefault="000C17CC"/>
    <w:sectPr w:rsidR="000C17CC" w:rsidRPr="001D56B0" w:rsidSect="000C17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6CC"/>
    <w:multiLevelType w:val="multilevel"/>
    <w:tmpl w:val="051E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4094B"/>
    <w:multiLevelType w:val="multilevel"/>
    <w:tmpl w:val="7DA4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55EF0"/>
    <w:multiLevelType w:val="multilevel"/>
    <w:tmpl w:val="B1E4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6B0"/>
    <w:rsid w:val="000C17CC"/>
    <w:rsid w:val="001D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56B0"/>
    <w:pPr>
      <w:widowControl/>
      <w:spacing w:before="120" w:after="120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D5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4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51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3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14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7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8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64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1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53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0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62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04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4" w:space="0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74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28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763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14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1297</Characters>
  <Application>Microsoft Office Word</Application>
  <DocSecurity>0</DocSecurity>
  <Lines>10</Lines>
  <Paragraphs>3</Paragraphs>
  <ScaleCrop>false</ScaleCrop>
  <Company>HOME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2019-03-11T07:53:00Z</dcterms:created>
  <dcterms:modified xsi:type="dcterms:W3CDTF">2019-03-11T07:54:00Z</dcterms:modified>
</cp:coreProperties>
</file>