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4CF1" w14:textId="77777777" w:rsidR="00563835" w:rsidRDefault="00563835" w:rsidP="00563835">
      <w:pPr>
        <w:pStyle w:val="Web"/>
        <w:shd w:val="clear" w:color="auto" w:fill="FFFFFF"/>
        <w:spacing w:before="0" w:beforeAutospacing="0" w:after="72" w:afterAutospacing="0" w:line="400" w:lineRule="atLeast"/>
        <w:ind w:left="897" w:hanging="897"/>
        <w:jc w:val="center"/>
        <w:rPr>
          <w:rFonts w:ascii="微軟正黑體" w:eastAsia="微軟正黑體" w:hAnsi="微軟正黑體"/>
          <w:color w:val="666666"/>
          <w:sz w:val="22"/>
          <w:szCs w:val="22"/>
        </w:rPr>
      </w:pPr>
      <w:r>
        <w:rPr>
          <w:rStyle w:val="a3"/>
          <w:rFonts w:ascii="標楷體" w:eastAsia="標楷體" w:hAnsi="標楷體" w:hint="eastAsia"/>
          <w:color w:val="666666"/>
          <w:sz w:val="28"/>
          <w:szCs w:val="28"/>
        </w:rPr>
        <w:t>國立花蓮女子高級中學校園性侵害性騷擾或</w:t>
      </w:r>
      <w:proofErr w:type="gramStart"/>
      <w:r>
        <w:rPr>
          <w:rStyle w:val="a3"/>
          <w:rFonts w:ascii="標楷體" w:eastAsia="標楷體" w:hAnsi="標楷體" w:hint="eastAsia"/>
          <w:color w:val="666666"/>
          <w:sz w:val="28"/>
          <w:szCs w:val="28"/>
        </w:rPr>
        <w:t>性霸凌</w:t>
      </w:r>
      <w:proofErr w:type="gramEnd"/>
      <w:r>
        <w:rPr>
          <w:rStyle w:val="a3"/>
          <w:rFonts w:ascii="標楷體" w:eastAsia="標楷體" w:hAnsi="標楷體" w:hint="eastAsia"/>
          <w:color w:val="666666"/>
          <w:sz w:val="28"/>
          <w:szCs w:val="28"/>
        </w:rPr>
        <w:t>防治規定</w:t>
      </w:r>
    </w:p>
    <w:p w14:paraId="09C8A9B9" w14:textId="77777777" w:rsidR="00563835" w:rsidRDefault="00563835" w:rsidP="00563835">
      <w:pPr>
        <w:pStyle w:val="Web"/>
        <w:shd w:val="clear" w:color="auto" w:fill="FFFFFF"/>
        <w:spacing w:before="150" w:beforeAutospacing="0" w:after="150" w:afterAutospacing="0" w:line="200" w:lineRule="atLeast"/>
        <w:jc w:val="right"/>
        <w:rPr>
          <w:rFonts w:ascii="微軟正黑體" w:eastAsia="微軟正黑體" w:hAnsi="微軟正黑體" w:hint="eastAsia"/>
          <w:color w:val="666666"/>
          <w:sz w:val="22"/>
          <w:szCs w:val="22"/>
        </w:rPr>
      </w:pPr>
      <w:r>
        <w:rPr>
          <w:rFonts w:ascii="標楷體" w:eastAsia="標楷體" w:hAnsi="標楷體" w:hint="eastAsia"/>
          <w:color w:val="666666"/>
          <w:sz w:val="16"/>
          <w:szCs w:val="16"/>
        </w:rPr>
        <w:t>95年1</w:t>
      </w:r>
      <w:r>
        <w:rPr>
          <w:rFonts w:ascii="標楷體" w:eastAsia="標楷體" w:hAnsi="標楷體" w:hint="eastAsia"/>
          <w:color w:val="666666"/>
          <w:sz w:val="22"/>
          <w:szCs w:val="22"/>
        </w:rPr>
        <w:t>月18</w:t>
      </w:r>
      <w:r>
        <w:rPr>
          <w:rFonts w:ascii="微軟正黑體" w:eastAsia="微軟正黑體" w:hAnsi="微軟正黑體" w:hint="eastAsia"/>
          <w:color w:val="666666"/>
          <w:sz w:val="22"/>
          <w:szCs w:val="22"/>
        </w:rPr>
        <w:t>日</w:t>
      </w:r>
      <w:r>
        <w:rPr>
          <w:rFonts w:ascii="標楷體" w:eastAsia="標楷體" w:hAnsi="標楷體" w:hint="eastAsia"/>
          <w:color w:val="666666"/>
          <w:sz w:val="16"/>
          <w:szCs w:val="16"/>
        </w:rPr>
        <w:t> 校務會議通過</w:t>
      </w:r>
    </w:p>
    <w:p w14:paraId="7223CE75" w14:textId="77777777" w:rsidR="00563835" w:rsidRDefault="00563835" w:rsidP="00563835">
      <w:pPr>
        <w:pStyle w:val="Web"/>
        <w:shd w:val="clear" w:color="auto" w:fill="FFFFFF"/>
        <w:spacing w:before="150" w:beforeAutospacing="0" w:after="150" w:afterAutospacing="0" w:line="200" w:lineRule="atLeast"/>
        <w:jc w:val="right"/>
        <w:rPr>
          <w:rFonts w:ascii="微軟正黑體" w:eastAsia="微軟正黑體" w:hAnsi="微軟正黑體" w:hint="eastAsia"/>
          <w:color w:val="666666"/>
          <w:sz w:val="22"/>
          <w:szCs w:val="22"/>
        </w:rPr>
      </w:pPr>
      <w:r>
        <w:rPr>
          <w:rFonts w:ascii="標楷體" w:eastAsia="標楷體" w:hAnsi="標楷體" w:hint="eastAsia"/>
          <w:color w:val="666666"/>
          <w:sz w:val="16"/>
          <w:szCs w:val="16"/>
        </w:rPr>
        <w:t>100年6</w:t>
      </w:r>
      <w:r>
        <w:rPr>
          <w:rFonts w:ascii="標楷體" w:eastAsia="標楷體" w:hAnsi="標楷體" w:hint="eastAsia"/>
          <w:color w:val="666666"/>
          <w:sz w:val="22"/>
          <w:szCs w:val="22"/>
        </w:rPr>
        <w:t>月28</w:t>
      </w:r>
      <w:r>
        <w:rPr>
          <w:rFonts w:ascii="微軟正黑體" w:eastAsia="微軟正黑體" w:hAnsi="微軟正黑體" w:hint="eastAsia"/>
          <w:color w:val="666666"/>
          <w:sz w:val="22"/>
          <w:szCs w:val="22"/>
        </w:rPr>
        <w:t>日 校務會議通過</w:t>
      </w:r>
    </w:p>
    <w:p w14:paraId="62B45DCE" w14:textId="77777777" w:rsidR="00563835" w:rsidRDefault="00563835" w:rsidP="00563835">
      <w:pPr>
        <w:pStyle w:val="Web"/>
        <w:shd w:val="clear" w:color="auto" w:fill="FFFFFF"/>
        <w:spacing w:before="150" w:beforeAutospacing="0" w:after="150" w:afterAutospacing="0" w:line="200" w:lineRule="atLeast"/>
        <w:jc w:val="right"/>
        <w:rPr>
          <w:rFonts w:ascii="微軟正黑體" w:eastAsia="微軟正黑體" w:hAnsi="微軟正黑體" w:hint="eastAsia"/>
          <w:color w:val="666666"/>
          <w:sz w:val="22"/>
          <w:szCs w:val="22"/>
        </w:rPr>
      </w:pPr>
      <w:r>
        <w:rPr>
          <w:rFonts w:ascii="標楷體" w:eastAsia="標楷體" w:hAnsi="標楷體" w:hint="eastAsia"/>
          <w:color w:val="666666"/>
          <w:sz w:val="16"/>
          <w:szCs w:val="16"/>
        </w:rPr>
        <w:t>102年1</w:t>
      </w:r>
      <w:r>
        <w:rPr>
          <w:rFonts w:ascii="標楷體" w:eastAsia="標楷體" w:hAnsi="標楷體" w:hint="eastAsia"/>
          <w:color w:val="666666"/>
          <w:sz w:val="22"/>
          <w:szCs w:val="22"/>
        </w:rPr>
        <w:t>月17</w:t>
      </w:r>
      <w:r>
        <w:rPr>
          <w:rFonts w:ascii="微軟正黑體" w:eastAsia="微軟正黑體" w:hAnsi="微軟正黑體" w:hint="eastAsia"/>
          <w:color w:val="666666"/>
          <w:sz w:val="22"/>
          <w:szCs w:val="22"/>
        </w:rPr>
        <w:t>日 校務會議通過</w:t>
      </w:r>
    </w:p>
    <w:p w14:paraId="3C7F990E" w14:textId="77777777" w:rsidR="00563835" w:rsidRDefault="00563835" w:rsidP="00563835">
      <w:pPr>
        <w:pStyle w:val="Web"/>
        <w:shd w:val="clear" w:color="auto" w:fill="FFFFFF"/>
        <w:spacing w:before="150" w:beforeAutospacing="0" w:after="150" w:afterAutospacing="0" w:line="200" w:lineRule="atLeast"/>
        <w:jc w:val="right"/>
        <w:rPr>
          <w:rFonts w:ascii="微軟正黑體" w:eastAsia="微軟正黑體" w:hAnsi="微軟正黑體" w:hint="eastAsia"/>
          <w:color w:val="666666"/>
          <w:sz w:val="22"/>
          <w:szCs w:val="22"/>
        </w:rPr>
      </w:pPr>
      <w:r>
        <w:rPr>
          <w:rFonts w:ascii="標楷體" w:eastAsia="標楷體" w:hAnsi="標楷體" w:hint="eastAsia"/>
          <w:color w:val="666666"/>
          <w:sz w:val="16"/>
          <w:szCs w:val="16"/>
        </w:rPr>
        <w:t>106年1</w:t>
      </w:r>
      <w:r>
        <w:rPr>
          <w:rFonts w:ascii="標楷體" w:eastAsia="標楷體" w:hAnsi="標楷體" w:hint="eastAsia"/>
          <w:color w:val="666666"/>
          <w:sz w:val="22"/>
          <w:szCs w:val="22"/>
        </w:rPr>
        <w:t>月18</w:t>
      </w:r>
      <w:r>
        <w:rPr>
          <w:rFonts w:ascii="微軟正黑體" w:eastAsia="微軟正黑體" w:hAnsi="微軟正黑體" w:hint="eastAsia"/>
          <w:color w:val="666666"/>
          <w:sz w:val="22"/>
          <w:szCs w:val="22"/>
        </w:rPr>
        <w:t>日 校務會議通過</w:t>
      </w:r>
    </w:p>
    <w:p w14:paraId="061F732C" w14:textId="77777777" w:rsidR="00563835" w:rsidRDefault="00563835" w:rsidP="00563835">
      <w:pPr>
        <w:pStyle w:val="Web"/>
        <w:shd w:val="clear" w:color="auto" w:fill="FFFFFF"/>
        <w:spacing w:before="150" w:beforeAutospacing="0" w:after="150" w:afterAutospacing="0" w:line="200" w:lineRule="atLeast"/>
        <w:jc w:val="right"/>
        <w:rPr>
          <w:rFonts w:ascii="微軟正黑體" w:eastAsia="微軟正黑體" w:hAnsi="微軟正黑體" w:hint="eastAsia"/>
          <w:color w:val="666666"/>
          <w:sz w:val="22"/>
          <w:szCs w:val="22"/>
        </w:rPr>
      </w:pPr>
      <w:r>
        <w:rPr>
          <w:rFonts w:ascii="標楷體" w:eastAsia="標楷體" w:hAnsi="標楷體" w:hint="eastAsia"/>
          <w:color w:val="666666"/>
          <w:sz w:val="16"/>
          <w:szCs w:val="16"/>
        </w:rPr>
        <w:t>109年1</w:t>
      </w:r>
      <w:r>
        <w:rPr>
          <w:rFonts w:ascii="標楷體" w:eastAsia="標楷體" w:hAnsi="標楷體" w:hint="eastAsia"/>
          <w:color w:val="666666"/>
          <w:sz w:val="22"/>
          <w:szCs w:val="22"/>
        </w:rPr>
        <w:t>月15</w:t>
      </w:r>
      <w:r>
        <w:rPr>
          <w:rFonts w:ascii="微軟正黑體" w:eastAsia="微軟正黑體" w:hAnsi="微軟正黑體" w:hint="eastAsia"/>
          <w:color w:val="666666"/>
          <w:sz w:val="22"/>
          <w:szCs w:val="22"/>
        </w:rPr>
        <w:t>日 校務會議通過</w:t>
      </w:r>
    </w:p>
    <w:p w14:paraId="7F922497" w14:textId="77777777" w:rsidR="00563835" w:rsidRDefault="00563835" w:rsidP="00563835">
      <w:pPr>
        <w:pStyle w:val="Web"/>
        <w:shd w:val="clear" w:color="auto" w:fill="FFFFFF"/>
        <w:spacing w:before="150" w:beforeAutospacing="0" w:after="150" w:afterAutospacing="0" w:line="380" w:lineRule="atLeast"/>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壹、依據：   </w:t>
      </w:r>
    </w:p>
    <w:p w14:paraId="2492AB3F" w14:textId="77777777" w:rsidR="00563835" w:rsidRDefault="00563835" w:rsidP="00563835">
      <w:pPr>
        <w:pStyle w:val="Web"/>
        <w:shd w:val="clear" w:color="auto" w:fill="FFFFFF"/>
        <w:spacing w:before="150" w:beforeAutospacing="0" w:after="150" w:afterAutospacing="0" w:line="380" w:lineRule="atLeast"/>
        <w:ind w:left="48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一、性別平等教育法(以下簡稱</w:t>
      </w:r>
      <w:proofErr w:type="gramStart"/>
      <w:r>
        <w:rPr>
          <w:rFonts w:ascii="標楷體" w:eastAsia="標楷體" w:hAnsi="標楷體" w:hint="eastAsia"/>
          <w:color w:val="666666"/>
          <w:sz w:val="22"/>
          <w:szCs w:val="22"/>
        </w:rPr>
        <w:t>性平法</w:t>
      </w:r>
      <w:proofErr w:type="gramEnd"/>
      <w:r>
        <w:rPr>
          <w:rFonts w:ascii="標楷體" w:eastAsia="標楷體" w:hAnsi="標楷體" w:hint="eastAsia"/>
          <w:color w:val="666666"/>
          <w:sz w:val="22"/>
          <w:szCs w:val="22"/>
        </w:rPr>
        <w:t>)</w:t>
      </w:r>
    </w:p>
    <w:p w14:paraId="29C04310" w14:textId="77777777" w:rsidR="00563835" w:rsidRDefault="00563835" w:rsidP="00563835">
      <w:pPr>
        <w:pStyle w:val="Web"/>
        <w:shd w:val="clear" w:color="auto" w:fill="FFFFFF"/>
        <w:spacing w:before="150" w:beforeAutospacing="0" w:after="150" w:afterAutospacing="0" w:line="380" w:lineRule="atLeast"/>
        <w:ind w:left="48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二、校園性侵害性騷擾或</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t>防治準則</w:t>
      </w:r>
    </w:p>
    <w:p w14:paraId="4FD998F9" w14:textId="77777777" w:rsidR="00563835" w:rsidRDefault="00563835" w:rsidP="00563835">
      <w:pPr>
        <w:pStyle w:val="Web"/>
        <w:shd w:val="clear" w:color="auto" w:fill="FFFFFF"/>
        <w:spacing w:before="150" w:beforeAutospacing="0" w:after="150" w:afterAutospacing="0" w:line="380" w:lineRule="atLeast"/>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貳、目的：</w:t>
      </w:r>
    </w:p>
    <w:p w14:paraId="69CE7254" w14:textId="77777777" w:rsidR="00563835" w:rsidRDefault="00563835" w:rsidP="00563835">
      <w:pPr>
        <w:pStyle w:val="Web"/>
        <w:shd w:val="clear" w:color="auto" w:fill="FFFFFF"/>
        <w:spacing w:before="150" w:beforeAutospacing="0" w:after="150" w:afterAutospacing="0" w:line="380" w:lineRule="atLeast"/>
        <w:ind w:left="48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為維護學生受教及成長權益，提供學校之教職員</w:t>
      </w:r>
      <w:proofErr w:type="gramStart"/>
      <w:r>
        <w:rPr>
          <w:rFonts w:ascii="標楷體" w:eastAsia="標楷體" w:hAnsi="標楷體" w:hint="eastAsia"/>
          <w:color w:val="666666"/>
          <w:sz w:val="22"/>
          <w:szCs w:val="22"/>
        </w:rPr>
        <w:t>工生免於</w:t>
      </w:r>
      <w:proofErr w:type="gramEnd"/>
      <w:r>
        <w:rPr>
          <w:rFonts w:ascii="標楷體" w:eastAsia="標楷體" w:hAnsi="標楷體" w:hint="eastAsia"/>
          <w:color w:val="666666"/>
          <w:sz w:val="22"/>
          <w:szCs w:val="22"/>
        </w:rPr>
        <w:t>性侵害性騷擾或</w:t>
      </w:r>
      <w:proofErr w:type="gramStart"/>
      <w:r>
        <w:rPr>
          <w:rFonts w:ascii="標楷體" w:eastAsia="標楷體" w:hAnsi="標楷體" w:hint="eastAsia"/>
          <w:color w:val="666666"/>
          <w:sz w:val="22"/>
          <w:szCs w:val="22"/>
        </w:rPr>
        <w:t>性霸凌之</w:t>
      </w:r>
      <w:proofErr w:type="gramEnd"/>
      <w:r>
        <w:rPr>
          <w:rFonts w:ascii="標楷體" w:eastAsia="標楷體" w:hAnsi="標楷體" w:hint="eastAsia"/>
          <w:color w:val="666666"/>
          <w:sz w:val="22"/>
          <w:szCs w:val="22"/>
        </w:rPr>
        <w:t>學習及工作環境，特訂定此規定。</w:t>
      </w:r>
    </w:p>
    <w:p w14:paraId="3004F39B" w14:textId="77777777" w:rsidR="00563835" w:rsidRDefault="00563835" w:rsidP="00563835">
      <w:pPr>
        <w:pStyle w:val="Web"/>
        <w:shd w:val="clear" w:color="auto" w:fill="FFFFFF"/>
        <w:spacing w:before="150" w:beforeAutospacing="0" w:after="150" w:afterAutospacing="0" w:line="380" w:lineRule="atLeast"/>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參、防治工作項目:</w:t>
      </w:r>
    </w:p>
    <w:p w14:paraId="49025B26" w14:textId="77777777" w:rsidR="00563835" w:rsidRDefault="00563835" w:rsidP="00563835">
      <w:pPr>
        <w:pStyle w:val="Web"/>
        <w:shd w:val="clear" w:color="auto" w:fill="FFFFFF"/>
        <w:spacing w:before="150" w:beforeAutospacing="0" w:after="150" w:afterAutospacing="0" w:line="380" w:lineRule="atLeast"/>
        <w:ind w:left="839" w:hanging="359"/>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一、校園性侵害性騷擾或</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t>事件之界定及樣態，依性侵害犯罪防治法、性騷擾防治法及性別平等教育法之規定，定義如下：</w:t>
      </w:r>
    </w:p>
    <w:p w14:paraId="7A6F9279"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（一）性侵害：</w:t>
      </w:r>
      <w:r>
        <w:rPr>
          <w:rFonts w:ascii="標楷體" w:eastAsia="標楷體" w:hAnsi="標楷體" w:hint="eastAsia"/>
          <w:color w:val="666666"/>
          <w:sz w:val="22"/>
          <w:szCs w:val="22"/>
        </w:rPr>
        <w:br/>
        <w:t>指以脅迫、恐嚇或其他違反被害人意願的方法與被害人發生性行為或性猥褻。</w:t>
      </w:r>
    </w:p>
    <w:p w14:paraId="25532BB6"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（二）性騷擾：</w:t>
      </w:r>
      <w:r>
        <w:rPr>
          <w:rFonts w:ascii="標楷體" w:eastAsia="標楷體" w:hAnsi="標楷體" w:hint="eastAsia"/>
          <w:color w:val="666666"/>
          <w:sz w:val="22"/>
          <w:szCs w:val="22"/>
        </w:rPr>
        <w:br/>
      </w:r>
      <w:proofErr w:type="gramStart"/>
      <w:r>
        <w:rPr>
          <w:rFonts w:ascii="標楷體" w:eastAsia="標楷體" w:hAnsi="標楷體" w:hint="eastAsia"/>
          <w:color w:val="666666"/>
          <w:sz w:val="22"/>
          <w:szCs w:val="22"/>
        </w:rPr>
        <w:t>指性侵害</w:t>
      </w:r>
      <w:proofErr w:type="gramEnd"/>
      <w:r>
        <w:rPr>
          <w:rFonts w:ascii="標楷體" w:eastAsia="標楷體" w:hAnsi="標楷體" w:hint="eastAsia"/>
          <w:color w:val="666666"/>
          <w:sz w:val="22"/>
          <w:szCs w:val="22"/>
        </w:rPr>
        <w:t>犯罪</w:t>
      </w:r>
      <w:proofErr w:type="gramStart"/>
      <w:r>
        <w:rPr>
          <w:rFonts w:ascii="標楷體" w:eastAsia="標楷體" w:hAnsi="標楷體" w:hint="eastAsia"/>
          <w:color w:val="666666"/>
          <w:sz w:val="22"/>
          <w:szCs w:val="22"/>
        </w:rPr>
        <w:t>以外，</w:t>
      </w:r>
      <w:proofErr w:type="gramEnd"/>
      <w:r>
        <w:rPr>
          <w:rFonts w:ascii="標楷體" w:eastAsia="標楷體" w:hAnsi="標楷體" w:hint="eastAsia"/>
          <w:color w:val="666666"/>
          <w:sz w:val="22"/>
          <w:szCs w:val="22"/>
        </w:rPr>
        <w:t>對他人實施違反其意願而與性或性別有關之行為，且有下列情形之</w:t>
      </w:r>
      <w:proofErr w:type="gramStart"/>
      <w:r>
        <w:rPr>
          <w:rFonts w:ascii="標楷體" w:eastAsia="標楷體" w:hAnsi="標楷體" w:hint="eastAsia"/>
          <w:color w:val="666666"/>
          <w:sz w:val="22"/>
          <w:szCs w:val="22"/>
        </w:rPr>
        <w:t>一</w:t>
      </w:r>
      <w:proofErr w:type="gramEnd"/>
      <w:r>
        <w:rPr>
          <w:rFonts w:ascii="標楷體" w:eastAsia="標楷體" w:hAnsi="標楷體" w:hint="eastAsia"/>
          <w:color w:val="666666"/>
          <w:sz w:val="22"/>
          <w:szCs w:val="22"/>
        </w:rPr>
        <w:t>者：</w:t>
      </w:r>
    </w:p>
    <w:p w14:paraId="02C0B36C" w14:textId="77777777" w:rsidR="00563835" w:rsidRDefault="00563835" w:rsidP="00563835">
      <w:pPr>
        <w:pStyle w:val="Web"/>
        <w:shd w:val="clear" w:color="auto" w:fill="FFFFFF"/>
        <w:spacing w:before="150" w:beforeAutospacing="0" w:after="150" w:afterAutospacing="0" w:line="380" w:lineRule="atLeast"/>
        <w:ind w:left="1699" w:hanging="211"/>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1.敵意環境之性騷擾：指以性或與性別有關之不當言行，使他人人格尊嚴受損、心生畏</w:t>
      </w:r>
      <w:proofErr w:type="gramStart"/>
      <w:r>
        <w:rPr>
          <w:rFonts w:ascii="標楷體" w:eastAsia="標楷體" w:hAnsi="標楷體" w:hint="eastAsia"/>
          <w:color w:val="666666"/>
          <w:sz w:val="22"/>
          <w:szCs w:val="22"/>
        </w:rPr>
        <w:t>怖</w:t>
      </w:r>
      <w:proofErr w:type="gramEnd"/>
      <w:r>
        <w:rPr>
          <w:rFonts w:ascii="標楷體" w:eastAsia="標楷體" w:hAnsi="標楷體" w:hint="eastAsia"/>
          <w:color w:val="666666"/>
          <w:sz w:val="22"/>
          <w:szCs w:val="22"/>
        </w:rPr>
        <w:t>、感受敵意或冒犯者，其樣態如下：</w:t>
      </w:r>
    </w:p>
    <w:p w14:paraId="35AFE298" w14:textId="77777777" w:rsidR="00563835" w:rsidRDefault="00563835" w:rsidP="00563835">
      <w:pPr>
        <w:pStyle w:val="Web"/>
        <w:shd w:val="clear" w:color="auto" w:fill="FFFFFF"/>
        <w:spacing w:before="150" w:beforeAutospacing="0" w:after="150" w:afterAutospacing="0" w:line="380" w:lineRule="atLeast"/>
        <w:ind w:left="1999" w:hanging="321"/>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lastRenderedPageBreak/>
        <w:t>(1)性別騷擾：包括一切強化「女性是次等性別」印象的言行。例如：過度強調女性的性徵或性吸引力；過度強調女性的性別特質、性別角色刻板印象或性別歧視的言論。</w:t>
      </w:r>
    </w:p>
    <w:p w14:paraId="3794A914" w14:textId="77777777" w:rsidR="00563835" w:rsidRDefault="00563835" w:rsidP="00563835">
      <w:pPr>
        <w:pStyle w:val="Web"/>
        <w:shd w:val="clear" w:color="auto" w:fill="FFFFFF"/>
        <w:spacing w:before="150" w:beforeAutospacing="0" w:after="150" w:afterAutospacing="0" w:line="380" w:lineRule="atLeast"/>
        <w:ind w:left="1999" w:hanging="321"/>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(2)性挑逗：包含一切不受歡迎、不合宜或帶有攻擊性之口頭或肢體上的行為。例如：以猥褻的言語、舉動或其他方法調戲對方；盯著別人身體的私處看；展示</w:t>
      </w:r>
      <w:proofErr w:type="gramStart"/>
      <w:r>
        <w:rPr>
          <w:rFonts w:ascii="標楷體" w:eastAsia="標楷體" w:hAnsi="標楷體" w:hint="eastAsia"/>
          <w:color w:val="666666"/>
          <w:sz w:val="22"/>
          <w:szCs w:val="22"/>
        </w:rPr>
        <w:t>具性意</w:t>
      </w:r>
      <w:proofErr w:type="gramEnd"/>
      <w:r>
        <w:rPr>
          <w:rFonts w:ascii="標楷體" w:eastAsia="標楷體" w:hAnsi="標楷體" w:hint="eastAsia"/>
          <w:color w:val="666666"/>
          <w:sz w:val="22"/>
          <w:szCs w:val="22"/>
        </w:rPr>
        <w:t>涵、性誘惑的圖片或文字；暴露性器官；掀裙子；拉扯褲子；未經他人同意，直接碰觸別人的身體；沒有直接接觸他人身體，但是故意靠得非常近，讓人感到不舒服等。</w:t>
      </w:r>
    </w:p>
    <w:p w14:paraId="5D273629" w14:textId="77777777" w:rsidR="00563835" w:rsidRDefault="00563835" w:rsidP="00563835">
      <w:pPr>
        <w:pStyle w:val="Web"/>
        <w:shd w:val="clear" w:color="auto" w:fill="FFFFFF"/>
        <w:spacing w:before="150" w:beforeAutospacing="0" w:after="150" w:afterAutospacing="0" w:line="380" w:lineRule="atLeast"/>
        <w:ind w:left="1699" w:hanging="211"/>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2.利益交換之性騷擾(性賄賂)</w:t>
      </w:r>
      <w:r>
        <w:rPr>
          <w:rFonts w:ascii="微軟正黑體" w:eastAsia="微軟正黑體" w:hAnsi="微軟正黑體" w:hint="eastAsia"/>
          <w:color w:val="666666"/>
          <w:sz w:val="22"/>
          <w:szCs w:val="22"/>
        </w:rPr>
        <w:t>：指一切以性服務或性行為作為利益交換條件的要求。例如教職員以對提供性服務的特定學生給予特殊待遇(如獎學金、變更分數等級、加分或其他待遇)，以致影響應得到該項獎勵學生之權益；反之學生若願意提供性服務作為取得利益之條件，亦對教職員造成騷擾。</w:t>
      </w:r>
    </w:p>
    <w:p w14:paraId="4455B130" w14:textId="77777777" w:rsidR="00563835" w:rsidRDefault="00563835" w:rsidP="00563835">
      <w:pPr>
        <w:pStyle w:val="Web"/>
        <w:shd w:val="clear" w:color="auto" w:fill="FFFFFF"/>
        <w:spacing w:before="150" w:beforeAutospacing="0" w:after="150" w:afterAutospacing="0" w:line="380" w:lineRule="atLeast"/>
        <w:ind w:left="1699" w:hanging="211"/>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3.脅迫性交換之性騷擾(性要脅)</w:t>
      </w:r>
      <w:r>
        <w:rPr>
          <w:rFonts w:ascii="微軟正黑體" w:eastAsia="微軟正黑體" w:hAnsi="微軟正黑體" w:hint="eastAsia"/>
          <w:color w:val="666666"/>
          <w:sz w:val="22"/>
          <w:szCs w:val="22"/>
        </w:rPr>
        <w:t>：包括一切以威脅或強迫方式要求他人提供性服務或性行為的騷擾。例如：以開除、留級、重修、不及格等不利於學生的威脅，要求學生滿足</w:t>
      </w:r>
      <w:proofErr w:type="gramStart"/>
      <w:r>
        <w:rPr>
          <w:rFonts w:ascii="微軟正黑體" w:eastAsia="微軟正黑體" w:hAnsi="微軟正黑體" w:hint="eastAsia"/>
          <w:color w:val="666666"/>
          <w:sz w:val="22"/>
          <w:szCs w:val="22"/>
        </w:rPr>
        <w:t>其性索求</w:t>
      </w:r>
      <w:proofErr w:type="gramEnd"/>
      <w:r>
        <w:rPr>
          <w:rFonts w:ascii="微軟正黑體" w:eastAsia="微軟正黑體" w:hAnsi="微軟正黑體" w:hint="eastAsia"/>
          <w:color w:val="666666"/>
          <w:sz w:val="22"/>
          <w:szCs w:val="22"/>
        </w:rPr>
        <w:t>的騷擾。也包括在對方不願意的</w:t>
      </w:r>
      <w:proofErr w:type="gramStart"/>
      <w:r>
        <w:rPr>
          <w:rFonts w:ascii="微軟正黑體" w:eastAsia="微軟正黑體" w:hAnsi="微軟正黑體" w:hint="eastAsia"/>
          <w:color w:val="666666"/>
          <w:sz w:val="22"/>
          <w:szCs w:val="22"/>
        </w:rPr>
        <w:t>情形下強吻</w:t>
      </w:r>
      <w:proofErr w:type="gramEnd"/>
      <w:r>
        <w:rPr>
          <w:rFonts w:ascii="微軟正黑體" w:eastAsia="微軟正黑體" w:hAnsi="微軟正黑體" w:hint="eastAsia"/>
          <w:color w:val="666666"/>
          <w:sz w:val="22"/>
          <w:szCs w:val="22"/>
        </w:rPr>
        <w:t>、強留或強行性行為。</w:t>
      </w:r>
    </w:p>
    <w:p w14:paraId="267B66AA" w14:textId="77777777" w:rsidR="00563835" w:rsidRDefault="00563835" w:rsidP="00563835">
      <w:pPr>
        <w:pStyle w:val="Web"/>
        <w:shd w:val="clear" w:color="auto" w:fill="FFFFFF"/>
        <w:spacing w:before="150" w:beforeAutospacing="0" w:after="150" w:afterAutospacing="0" w:line="380" w:lineRule="atLeast"/>
        <w:ind w:left="1699" w:hanging="211"/>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4.性攻擊：包括強暴及任何具有傷害性或虐待性的性暴力及性行為。如猥褻、強姦、性虐待、約會強暴等。</w:t>
      </w:r>
    </w:p>
    <w:p w14:paraId="671E54A2"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（三）</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br/>
        <w:t>只透過語言、肢體或其他暴力，對於他人之性別特徵、性別特質、性傾向或性別認同進行貶抑、攻擊或威脅之行為且非屬性騷擾者。</w:t>
      </w:r>
    </w:p>
    <w:p w14:paraId="11A1B2A1"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（四）校園性侵害性騷擾或</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t>事件：</w:t>
      </w:r>
      <w:r>
        <w:rPr>
          <w:rFonts w:ascii="標楷體" w:eastAsia="標楷體" w:hAnsi="標楷體" w:hint="eastAsia"/>
          <w:color w:val="666666"/>
          <w:sz w:val="22"/>
          <w:szCs w:val="22"/>
        </w:rPr>
        <w:br/>
      </w:r>
      <w:proofErr w:type="gramStart"/>
      <w:r>
        <w:rPr>
          <w:rFonts w:ascii="標楷體" w:eastAsia="標楷體" w:hAnsi="標楷體" w:hint="eastAsia"/>
          <w:color w:val="666666"/>
          <w:sz w:val="22"/>
          <w:szCs w:val="22"/>
        </w:rPr>
        <w:t>指校內</w:t>
      </w:r>
      <w:proofErr w:type="gramEnd"/>
      <w:r>
        <w:rPr>
          <w:rFonts w:ascii="標楷體" w:eastAsia="標楷體" w:hAnsi="標楷體" w:hint="eastAsia"/>
          <w:color w:val="666666"/>
          <w:sz w:val="22"/>
          <w:szCs w:val="22"/>
        </w:rPr>
        <w:t>或不同</w:t>
      </w:r>
      <w:proofErr w:type="gramStart"/>
      <w:r>
        <w:rPr>
          <w:rFonts w:ascii="標楷體" w:eastAsia="標楷體" w:hAnsi="標楷體" w:hint="eastAsia"/>
          <w:color w:val="666666"/>
          <w:sz w:val="22"/>
          <w:szCs w:val="22"/>
        </w:rPr>
        <w:t>學校間所發生</w:t>
      </w:r>
      <w:proofErr w:type="gramEnd"/>
      <w:r>
        <w:rPr>
          <w:rFonts w:ascii="標楷體" w:eastAsia="標楷體" w:hAnsi="標楷體" w:hint="eastAsia"/>
          <w:color w:val="666666"/>
          <w:sz w:val="22"/>
          <w:szCs w:val="22"/>
        </w:rPr>
        <w:t>性侵害性騷擾或</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t>事件之一方為學校校長、教師、職員、工友或學生，他方為學生者。</w:t>
      </w:r>
    </w:p>
    <w:p w14:paraId="034E93EC" w14:textId="77777777" w:rsidR="00563835" w:rsidRDefault="00563835" w:rsidP="00563835">
      <w:pPr>
        <w:pStyle w:val="Web"/>
        <w:shd w:val="clear" w:color="auto" w:fill="FFFFFF"/>
        <w:spacing w:before="150" w:beforeAutospacing="0" w:after="150" w:afterAutospacing="0" w:line="380" w:lineRule="atLeast"/>
        <w:ind w:left="1699" w:hanging="211"/>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lastRenderedPageBreak/>
        <w:t>1.教師：指專任教師、兼任教師、代理教師、代課教師、教官、協助教學之志願服務人員、實際執行教學之教育實習之人員及其他執行教學、研究之人員。</w:t>
      </w:r>
    </w:p>
    <w:p w14:paraId="788D7882" w14:textId="77777777" w:rsidR="00563835" w:rsidRDefault="00563835" w:rsidP="00563835">
      <w:pPr>
        <w:pStyle w:val="Web"/>
        <w:shd w:val="clear" w:color="auto" w:fill="FFFFFF"/>
        <w:spacing w:before="150" w:beforeAutospacing="0" w:after="150" w:afterAutospacing="0" w:line="380" w:lineRule="atLeast"/>
        <w:ind w:left="1699" w:hanging="211"/>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2.職員、工友：指前款教師</w:t>
      </w:r>
      <w:proofErr w:type="gramStart"/>
      <w:r>
        <w:rPr>
          <w:rFonts w:ascii="標楷體" w:eastAsia="標楷體" w:hAnsi="標楷體" w:hint="eastAsia"/>
          <w:color w:val="666666"/>
          <w:sz w:val="22"/>
          <w:szCs w:val="22"/>
        </w:rPr>
        <w:t>以外，</w:t>
      </w:r>
      <w:proofErr w:type="gramEnd"/>
      <w:r>
        <w:rPr>
          <w:rFonts w:ascii="標楷體" w:eastAsia="標楷體" w:hAnsi="標楷體" w:hint="eastAsia"/>
          <w:color w:val="666666"/>
          <w:sz w:val="22"/>
          <w:szCs w:val="22"/>
        </w:rPr>
        <w:t>固定、定期執行學校事務，或協助學校事務之志願服務之人員。</w:t>
      </w:r>
    </w:p>
    <w:p w14:paraId="665500C6" w14:textId="77777777" w:rsidR="00563835" w:rsidRDefault="00563835" w:rsidP="00563835">
      <w:pPr>
        <w:pStyle w:val="Web"/>
        <w:shd w:val="clear" w:color="auto" w:fill="FFFFFF"/>
        <w:spacing w:before="150" w:beforeAutospacing="0" w:after="150" w:afterAutospacing="0" w:line="380" w:lineRule="atLeast"/>
        <w:ind w:left="1699" w:hanging="211"/>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3.學生：指具有學籍、學制轉銜期間未具學籍者、接受進修推廣教育者、交換學生、教育實習學生或</w:t>
      </w:r>
      <w:proofErr w:type="gramStart"/>
      <w:r>
        <w:rPr>
          <w:rFonts w:ascii="標楷體" w:eastAsia="標楷體" w:hAnsi="標楷體" w:hint="eastAsia"/>
          <w:color w:val="666666"/>
          <w:sz w:val="22"/>
          <w:szCs w:val="22"/>
        </w:rPr>
        <w:t>研</w:t>
      </w:r>
      <w:proofErr w:type="gramEnd"/>
      <w:r>
        <w:rPr>
          <w:rFonts w:ascii="標楷體" w:eastAsia="標楷體" w:hAnsi="標楷體" w:hint="eastAsia"/>
          <w:color w:val="666666"/>
          <w:sz w:val="22"/>
          <w:szCs w:val="22"/>
        </w:rPr>
        <w:t>修生。</w:t>
      </w:r>
    </w:p>
    <w:p w14:paraId="660B8BE9" w14:textId="77777777" w:rsidR="00563835" w:rsidRDefault="00563835" w:rsidP="00563835">
      <w:pPr>
        <w:pStyle w:val="Web"/>
        <w:shd w:val="clear" w:color="auto" w:fill="FFFFFF"/>
        <w:spacing w:before="150" w:beforeAutospacing="0" w:after="150" w:afterAutospacing="0" w:line="380" w:lineRule="atLeast"/>
        <w:ind w:left="920" w:hanging="44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二、性別平等委員會之任務</w:t>
      </w:r>
    </w:p>
    <w:p w14:paraId="64035DA2" w14:textId="77777777" w:rsidR="00563835" w:rsidRDefault="00563835" w:rsidP="00563835">
      <w:pPr>
        <w:pStyle w:val="Web"/>
        <w:shd w:val="clear" w:color="auto" w:fill="FFFFFF"/>
        <w:spacing w:before="150" w:beforeAutospacing="0" w:after="150" w:afterAutospacing="0" w:line="380" w:lineRule="atLeast"/>
        <w:ind w:left="91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為防治校園性侵害性騷擾或</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t>事件，「性別平等教育委員會」(以下簡稱性平會)</w:t>
      </w:r>
      <w:r>
        <w:rPr>
          <w:rFonts w:ascii="微軟正黑體" w:eastAsia="微軟正黑體" w:hAnsi="微軟正黑體" w:hint="eastAsia"/>
          <w:color w:val="666666"/>
          <w:sz w:val="22"/>
          <w:szCs w:val="22"/>
        </w:rPr>
        <w:t>其任務如下：</w:t>
      </w:r>
    </w:p>
    <w:p w14:paraId="702BF095" w14:textId="77777777" w:rsidR="00563835" w:rsidRDefault="00563835" w:rsidP="00563835">
      <w:pPr>
        <w:pStyle w:val="Web"/>
        <w:shd w:val="clear" w:color="auto" w:fill="FFFFFF"/>
        <w:spacing w:before="150" w:beforeAutospacing="0" w:after="150" w:afterAutospacing="0" w:line="380" w:lineRule="atLeast"/>
        <w:ind w:left="1500" w:hanging="66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（一）統整學校各單位相關資源，擬訂性別平等教育實施計畫，落實並檢視其實施成果。</w:t>
      </w:r>
    </w:p>
    <w:p w14:paraId="60B97113" w14:textId="77777777" w:rsidR="00563835" w:rsidRDefault="00563835" w:rsidP="00563835">
      <w:pPr>
        <w:pStyle w:val="Web"/>
        <w:shd w:val="clear" w:color="auto" w:fill="FFFFFF"/>
        <w:spacing w:before="150" w:beforeAutospacing="0" w:after="150" w:afterAutospacing="0" w:line="380" w:lineRule="atLeast"/>
        <w:ind w:left="1500" w:hanging="66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（二）規劃或辦理學生、教職員工及家長性別平等教育相關活動。</w:t>
      </w:r>
    </w:p>
    <w:p w14:paraId="4533C3F0" w14:textId="77777777" w:rsidR="00563835" w:rsidRDefault="00563835" w:rsidP="00563835">
      <w:pPr>
        <w:pStyle w:val="Web"/>
        <w:shd w:val="clear" w:color="auto" w:fill="FFFFFF"/>
        <w:spacing w:before="150" w:beforeAutospacing="0" w:after="150" w:afterAutospacing="0" w:line="380" w:lineRule="atLeast"/>
        <w:ind w:left="1500" w:hanging="66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（三）研發並推廣性別平等教育之課程、教學及評量。</w:t>
      </w:r>
    </w:p>
    <w:p w14:paraId="6DF0A673" w14:textId="77777777" w:rsidR="00563835" w:rsidRDefault="00563835" w:rsidP="00563835">
      <w:pPr>
        <w:pStyle w:val="Web"/>
        <w:shd w:val="clear" w:color="auto" w:fill="FFFFFF"/>
        <w:spacing w:before="150" w:beforeAutospacing="0" w:after="150" w:afterAutospacing="0" w:line="380" w:lineRule="atLeast"/>
        <w:ind w:left="1500" w:hanging="66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（四）</w:t>
      </w:r>
      <w:proofErr w:type="gramStart"/>
      <w:r>
        <w:rPr>
          <w:rFonts w:ascii="標楷體" w:eastAsia="標楷體" w:hAnsi="標楷體" w:hint="eastAsia"/>
          <w:color w:val="666666"/>
          <w:sz w:val="22"/>
          <w:szCs w:val="22"/>
        </w:rPr>
        <w:t>研</w:t>
      </w:r>
      <w:proofErr w:type="gramEnd"/>
      <w:r>
        <w:rPr>
          <w:rFonts w:ascii="標楷體" w:eastAsia="標楷體" w:hAnsi="標楷體" w:hint="eastAsia"/>
          <w:color w:val="666666"/>
          <w:sz w:val="22"/>
          <w:szCs w:val="22"/>
        </w:rPr>
        <w:t>擬性別平等教育實施與校園性侵害性騷擾或</w:t>
      </w:r>
      <w:proofErr w:type="gramStart"/>
      <w:r>
        <w:rPr>
          <w:rFonts w:ascii="標楷體" w:eastAsia="標楷體" w:hAnsi="標楷體" w:hint="eastAsia"/>
          <w:color w:val="666666"/>
          <w:sz w:val="22"/>
          <w:szCs w:val="22"/>
        </w:rPr>
        <w:t>性霸凌之</w:t>
      </w:r>
      <w:proofErr w:type="gramEnd"/>
      <w:r>
        <w:rPr>
          <w:rFonts w:ascii="標楷體" w:eastAsia="標楷體" w:hAnsi="標楷體" w:hint="eastAsia"/>
          <w:color w:val="666666"/>
          <w:sz w:val="22"/>
          <w:szCs w:val="22"/>
        </w:rPr>
        <w:t>防治規定，建立機制，並協調及整合相關資源。</w:t>
      </w:r>
    </w:p>
    <w:p w14:paraId="442E88EE" w14:textId="77777777" w:rsidR="00563835" w:rsidRDefault="00563835" w:rsidP="00563835">
      <w:pPr>
        <w:pStyle w:val="Web"/>
        <w:shd w:val="clear" w:color="auto" w:fill="FFFFFF"/>
        <w:spacing w:before="150" w:beforeAutospacing="0" w:after="150" w:afterAutospacing="0" w:line="380" w:lineRule="atLeast"/>
        <w:ind w:left="1500" w:hanging="66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（五）調查及處理與本法有關之案件。</w:t>
      </w:r>
    </w:p>
    <w:p w14:paraId="4847F5BE" w14:textId="77777777" w:rsidR="00563835" w:rsidRDefault="00563835" w:rsidP="00563835">
      <w:pPr>
        <w:pStyle w:val="Web"/>
        <w:shd w:val="clear" w:color="auto" w:fill="FFFFFF"/>
        <w:spacing w:before="150" w:beforeAutospacing="0" w:after="150" w:afterAutospacing="0" w:line="380" w:lineRule="atLeast"/>
        <w:ind w:left="1500" w:hanging="66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（六）規劃及建立性別平等之安全校園空間。</w:t>
      </w:r>
    </w:p>
    <w:p w14:paraId="0BAB475A" w14:textId="77777777" w:rsidR="00563835" w:rsidRDefault="00563835" w:rsidP="00563835">
      <w:pPr>
        <w:pStyle w:val="Web"/>
        <w:shd w:val="clear" w:color="auto" w:fill="FFFFFF"/>
        <w:spacing w:before="150" w:beforeAutospacing="0" w:after="150" w:afterAutospacing="0" w:line="380" w:lineRule="atLeast"/>
        <w:ind w:left="1500" w:hanging="66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（七）推動社區有關性別平等之家庭教育與社會教育。</w:t>
      </w:r>
    </w:p>
    <w:p w14:paraId="44DD0C8E" w14:textId="77777777" w:rsidR="00563835" w:rsidRDefault="00563835" w:rsidP="00563835">
      <w:pPr>
        <w:pStyle w:val="Web"/>
        <w:shd w:val="clear" w:color="auto" w:fill="FFFFFF"/>
        <w:spacing w:before="150" w:beforeAutospacing="0" w:after="150" w:afterAutospacing="0" w:line="380" w:lineRule="atLeast"/>
        <w:ind w:left="1500" w:hanging="66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（八）其他關於學校或社區之性別平等教育事務。</w:t>
      </w:r>
    </w:p>
    <w:p w14:paraId="6F377AA6" w14:textId="77777777" w:rsidR="00563835" w:rsidRDefault="00563835" w:rsidP="00563835">
      <w:pPr>
        <w:pStyle w:val="Web"/>
        <w:shd w:val="clear" w:color="auto" w:fill="FFFFFF"/>
        <w:spacing w:before="150" w:beforeAutospacing="0" w:after="150" w:afterAutospacing="0" w:line="380" w:lineRule="atLeast"/>
        <w:ind w:left="920" w:hanging="44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三、校園安全規劃</w:t>
      </w:r>
    </w:p>
    <w:p w14:paraId="3E69350E"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（一）學校應提供安全、無性別偏見、性別友善之空間，以減少性侵害性騷擾</w:t>
      </w:r>
      <w:proofErr w:type="gramStart"/>
      <w:r>
        <w:rPr>
          <w:rFonts w:ascii="標楷體" w:eastAsia="標楷體" w:hAnsi="標楷體" w:hint="eastAsia"/>
          <w:color w:val="666666"/>
          <w:sz w:val="22"/>
          <w:szCs w:val="22"/>
        </w:rPr>
        <w:t>或性霸凌發生</w:t>
      </w:r>
      <w:proofErr w:type="gramEnd"/>
      <w:r>
        <w:rPr>
          <w:rFonts w:ascii="標楷體" w:eastAsia="標楷體" w:hAnsi="標楷體" w:hint="eastAsia"/>
          <w:color w:val="666666"/>
          <w:sz w:val="22"/>
          <w:szCs w:val="22"/>
        </w:rPr>
        <w:t>之機會。</w:t>
      </w:r>
    </w:p>
    <w:p w14:paraId="65253293"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（二）依空間配置、管理與保全、標示系統、求救系統與安全路線、照明與空間穿透性及其他空間安全要素等，定期檢討校園空間與設施之使用情形及檢視校園整體安全。</w:t>
      </w:r>
    </w:p>
    <w:p w14:paraId="5F121F19"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（三）記錄校園內曾經發生性侵害性騷擾或</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t>事件之空間，並依實際需要繪製校園危險地圖。</w:t>
      </w:r>
    </w:p>
    <w:p w14:paraId="553FD8EC"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lastRenderedPageBreak/>
        <w:t>（四）學校(總務處)應定期舉行校園空間安全檢視說明會，邀集專業空間設計者、教職員工生及其他校園使用者參與，檢視說明會得</w:t>
      </w:r>
      <w:proofErr w:type="gramStart"/>
      <w:r>
        <w:rPr>
          <w:rFonts w:ascii="標楷體" w:eastAsia="標楷體" w:hAnsi="標楷體" w:hint="eastAsia"/>
          <w:color w:val="666666"/>
          <w:sz w:val="22"/>
          <w:szCs w:val="22"/>
        </w:rPr>
        <w:t>採</w:t>
      </w:r>
      <w:proofErr w:type="gramEnd"/>
      <w:r>
        <w:rPr>
          <w:rFonts w:ascii="標楷體" w:eastAsia="標楷體" w:hAnsi="標楷體" w:hint="eastAsia"/>
          <w:color w:val="666666"/>
          <w:sz w:val="22"/>
          <w:szCs w:val="22"/>
        </w:rPr>
        <w:t>電子化會議方式召開，並公告檢視成果及相關紀錄。</w:t>
      </w:r>
    </w:p>
    <w:p w14:paraId="0D71C395"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微軟正黑體" w:eastAsia="微軟正黑體" w:hAnsi="微軟正黑體" w:hint="eastAsia"/>
          <w:color w:val="666666"/>
          <w:sz w:val="22"/>
          <w:szCs w:val="22"/>
        </w:rPr>
        <w:t>      </w:t>
      </w:r>
      <w:r>
        <w:rPr>
          <w:rFonts w:ascii="標楷體" w:eastAsia="標楷體" w:hAnsi="標楷體" w:hint="eastAsia"/>
          <w:color w:val="666666"/>
          <w:sz w:val="22"/>
          <w:szCs w:val="22"/>
        </w:rPr>
        <w:t>學校檢視改善校園危險空間之進度應列入性平會每學期工作報告事項。</w:t>
      </w:r>
    </w:p>
    <w:p w14:paraId="6068E98B" w14:textId="77777777" w:rsidR="00563835" w:rsidRDefault="00563835" w:rsidP="00563835">
      <w:pPr>
        <w:pStyle w:val="Web"/>
        <w:shd w:val="clear" w:color="auto" w:fill="FFFFFF"/>
        <w:spacing w:before="150" w:beforeAutospacing="0" w:after="150" w:afterAutospacing="0" w:line="380" w:lineRule="atLeast"/>
        <w:ind w:left="920" w:hanging="44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四、校內外教學及人際互動注意事項</w:t>
      </w:r>
    </w:p>
    <w:p w14:paraId="33D45F1A"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（一）本校教職員工生於進行校內外教學活動、執行職務及人際互動時，應尊重性別多元及個別差異。</w:t>
      </w:r>
    </w:p>
    <w:p w14:paraId="7551279B"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（二）本校教師於執行教學、指導、訓練、評鑑、管理、輔導或提供學生工作機會時，在與性或性別有關之人際互動上，不得發展有違專業倫理之關係。</w:t>
      </w:r>
    </w:p>
    <w:p w14:paraId="45696A3B"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（三）教師發現師生關係有違反前項專業倫理之虞時，應主動迴避或陳報學校處理。</w:t>
      </w:r>
    </w:p>
    <w:p w14:paraId="781D3C43"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（四）教職員工生應尊重他人與自己之性自主或身體自主，避免不受歡迎之追求行為，並不得以強制或暴力手段處理與性或性別有關之衝突。</w:t>
      </w:r>
    </w:p>
    <w:p w14:paraId="149DC696" w14:textId="77777777" w:rsidR="00563835" w:rsidRDefault="00563835" w:rsidP="00563835">
      <w:pPr>
        <w:pStyle w:val="Web"/>
        <w:shd w:val="clear" w:color="auto" w:fill="FFFFFF"/>
        <w:spacing w:before="150" w:beforeAutospacing="0" w:after="150" w:afterAutospacing="0" w:line="380" w:lineRule="atLeast"/>
        <w:ind w:left="920" w:hanging="44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五、禁止校園性侵害性騷擾或</w:t>
      </w:r>
      <w:proofErr w:type="gramStart"/>
      <w:r>
        <w:rPr>
          <w:rFonts w:ascii="標楷體" w:eastAsia="標楷體" w:hAnsi="標楷體" w:hint="eastAsia"/>
          <w:color w:val="666666"/>
          <w:sz w:val="22"/>
          <w:szCs w:val="22"/>
        </w:rPr>
        <w:t>性霸凌之</w:t>
      </w:r>
      <w:proofErr w:type="gramEnd"/>
      <w:r>
        <w:rPr>
          <w:rFonts w:ascii="標楷體" w:eastAsia="標楷體" w:hAnsi="標楷體" w:hint="eastAsia"/>
          <w:color w:val="666666"/>
          <w:sz w:val="22"/>
          <w:szCs w:val="22"/>
        </w:rPr>
        <w:t>政策宣示</w:t>
      </w:r>
    </w:p>
    <w:p w14:paraId="03D81FDE"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（一）學校(輔導室)針對教職員工、(學</w:t>
      </w:r>
      <w:proofErr w:type="gramStart"/>
      <w:r>
        <w:rPr>
          <w:rFonts w:ascii="標楷體" w:eastAsia="標楷體" w:hAnsi="標楷體" w:hint="eastAsia"/>
          <w:color w:val="666666"/>
          <w:sz w:val="22"/>
          <w:szCs w:val="22"/>
        </w:rPr>
        <w:t>務</w:t>
      </w:r>
      <w:proofErr w:type="gramEnd"/>
      <w:r>
        <w:rPr>
          <w:rFonts w:ascii="標楷體" w:eastAsia="標楷體" w:hAnsi="標楷體" w:hint="eastAsia"/>
          <w:color w:val="666666"/>
          <w:sz w:val="22"/>
          <w:szCs w:val="22"/>
        </w:rPr>
        <w:t>處)針對學生，每年定期舉辦校園性侵害性騷擾或</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t>防治之教育宣導活動。</w:t>
      </w:r>
    </w:p>
    <w:p w14:paraId="154B440B"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（二）學校輔導室或學</w:t>
      </w:r>
      <w:proofErr w:type="gramStart"/>
      <w:r>
        <w:rPr>
          <w:rFonts w:ascii="標楷體" w:eastAsia="標楷體" w:hAnsi="標楷體" w:hint="eastAsia"/>
          <w:color w:val="666666"/>
          <w:sz w:val="22"/>
          <w:szCs w:val="22"/>
        </w:rPr>
        <w:t>務</w:t>
      </w:r>
      <w:proofErr w:type="gramEnd"/>
      <w:r>
        <w:rPr>
          <w:rFonts w:ascii="標楷體" w:eastAsia="標楷體" w:hAnsi="標楷體" w:hint="eastAsia"/>
          <w:color w:val="666666"/>
          <w:sz w:val="22"/>
          <w:szCs w:val="22"/>
        </w:rPr>
        <w:t>處針對性別平等教育委員會及負責校園性侵害性騷擾或</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t>事件處置相關單位之人員，每年定期辦理相關之在職進修</w:t>
      </w:r>
      <w:r>
        <w:rPr>
          <w:rFonts w:ascii="標楷體" w:eastAsia="標楷體" w:hAnsi="標楷體" w:hint="eastAsia"/>
          <w:color w:val="FF0000"/>
          <w:sz w:val="22"/>
          <w:szCs w:val="22"/>
        </w:rPr>
        <w:t>；</w:t>
      </w:r>
      <w:r>
        <w:rPr>
          <w:rFonts w:ascii="標楷體" w:eastAsia="標楷體" w:hAnsi="標楷體" w:hint="eastAsia"/>
          <w:color w:val="666666"/>
          <w:sz w:val="22"/>
          <w:szCs w:val="22"/>
        </w:rPr>
        <w:t>校內外校園性侵害性騷擾或</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t>事件處置研習活動，參加人員給予公假或公差假登記。</w:t>
      </w:r>
    </w:p>
    <w:p w14:paraId="037E1CE9"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（三）利用多元管道，公告周知本規定所規範之事項，並納入</w:t>
      </w:r>
      <w:proofErr w:type="gramStart"/>
      <w:r>
        <w:rPr>
          <w:rFonts w:ascii="標楷體" w:eastAsia="標楷體" w:hAnsi="標楷體" w:hint="eastAsia"/>
          <w:color w:val="666666"/>
          <w:sz w:val="22"/>
          <w:szCs w:val="22"/>
        </w:rPr>
        <w:t>教職員工聘約</w:t>
      </w:r>
      <w:proofErr w:type="gramEnd"/>
      <w:r>
        <w:rPr>
          <w:rFonts w:ascii="標楷體" w:eastAsia="標楷體" w:hAnsi="標楷體" w:hint="eastAsia"/>
          <w:color w:val="666666"/>
          <w:sz w:val="22"/>
          <w:szCs w:val="22"/>
        </w:rPr>
        <w:t>及學生手冊。</w:t>
      </w:r>
    </w:p>
    <w:p w14:paraId="1827D1FE"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（四）宣導及鼓勵校園性侵害性騷擾或</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t>事件被害人或檢舉人儘早申請調查或檢舉，以利</w:t>
      </w:r>
      <w:proofErr w:type="gramStart"/>
      <w:r>
        <w:rPr>
          <w:rFonts w:ascii="標楷體" w:eastAsia="標楷體" w:hAnsi="標楷體" w:hint="eastAsia"/>
          <w:color w:val="666666"/>
          <w:sz w:val="22"/>
          <w:szCs w:val="22"/>
        </w:rPr>
        <w:t>蒐</w:t>
      </w:r>
      <w:proofErr w:type="gramEnd"/>
      <w:r>
        <w:rPr>
          <w:rFonts w:ascii="標楷體" w:eastAsia="標楷體" w:hAnsi="標楷體" w:hint="eastAsia"/>
          <w:color w:val="666666"/>
          <w:sz w:val="22"/>
          <w:szCs w:val="22"/>
        </w:rPr>
        <w:t>證及調查處理。</w:t>
      </w:r>
    </w:p>
    <w:p w14:paraId="4AAFAB5B"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（五）辦理本校教職員工職前教育、新進人員培訓及在職進修時，納入性別平等教育及性侵害性騷擾或</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t>防治課程。</w:t>
      </w:r>
    </w:p>
    <w:p w14:paraId="504D90BC" w14:textId="77777777" w:rsidR="00563835" w:rsidRDefault="00563835" w:rsidP="00563835">
      <w:pPr>
        <w:pStyle w:val="Web"/>
        <w:shd w:val="clear" w:color="auto" w:fill="FFFFFF"/>
        <w:spacing w:before="150" w:beforeAutospacing="0" w:after="150" w:afterAutospacing="0" w:line="380" w:lineRule="atLeast"/>
        <w:ind w:left="920" w:hanging="44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六、本校性侵害性騷擾或</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t>申請調查或檢舉之處理程序</w:t>
      </w:r>
    </w:p>
    <w:p w14:paraId="4AB64B7F"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lastRenderedPageBreak/>
        <w:t>（一）本校若發生性侵害性騷擾或</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t>事件，被害人或其法定代理人（以下簡稱申請人）、檢舉人得以書面向行為人於行為發生時所屬之學校學</w:t>
      </w:r>
      <w:proofErr w:type="gramStart"/>
      <w:r>
        <w:rPr>
          <w:rFonts w:ascii="標楷體" w:eastAsia="標楷體" w:hAnsi="標楷體" w:hint="eastAsia"/>
          <w:color w:val="666666"/>
          <w:sz w:val="22"/>
          <w:szCs w:val="22"/>
        </w:rPr>
        <w:t>務</w:t>
      </w:r>
      <w:proofErr w:type="gramEnd"/>
      <w:r>
        <w:rPr>
          <w:rFonts w:ascii="標楷體" w:eastAsia="標楷體" w:hAnsi="標楷體" w:hint="eastAsia"/>
          <w:color w:val="666666"/>
          <w:sz w:val="22"/>
          <w:szCs w:val="22"/>
        </w:rPr>
        <w:t>處(生輔組)提出申請及檢舉。</w:t>
      </w:r>
    </w:p>
    <w:p w14:paraId="4E7B20C0"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微軟正黑體" w:eastAsia="微軟正黑體" w:hAnsi="微軟正黑體" w:hint="eastAsia"/>
          <w:color w:val="666666"/>
          <w:sz w:val="22"/>
          <w:szCs w:val="22"/>
        </w:rPr>
        <w:t>      </w:t>
      </w:r>
      <w:r>
        <w:rPr>
          <w:rFonts w:ascii="標楷體" w:eastAsia="標楷體" w:hAnsi="標楷體" w:hint="eastAsia"/>
          <w:color w:val="666666"/>
          <w:sz w:val="22"/>
          <w:szCs w:val="22"/>
        </w:rPr>
        <w:t>但下列情形不在此限：</w:t>
      </w:r>
    </w:p>
    <w:p w14:paraId="64A448E1" w14:textId="77777777" w:rsidR="00563835" w:rsidRDefault="00563835" w:rsidP="00563835">
      <w:pPr>
        <w:pStyle w:val="Web"/>
        <w:shd w:val="clear" w:color="auto" w:fill="FFFFFF"/>
        <w:spacing w:before="150" w:beforeAutospacing="0" w:after="150" w:afterAutospacing="0" w:line="380" w:lineRule="atLeast"/>
        <w:ind w:left="1769" w:hanging="209"/>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1.</w:t>
      </w:r>
      <w:proofErr w:type="gramStart"/>
      <w:r>
        <w:rPr>
          <w:rFonts w:ascii="標楷體" w:eastAsia="標楷體" w:hAnsi="標楷體" w:hint="eastAsia"/>
          <w:color w:val="666666"/>
          <w:sz w:val="22"/>
          <w:szCs w:val="22"/>
        </w:rPr>
        <w:t>若行</w:t>
      </w:r>
      <w:proofErr w:type="gramEnd"/>
      <w:r>
        <w:rPr>
          <w:rFonts w:ascii="標楷體" w:eastAsia="標楷體" w:hAnsi="標楷體" w:hint="eastAsia"/>
          <w:color w:val="666666"/>
          <w:sz w:val="22"/>
          <w:szCs w:val="22"/>
        </w:rPr>
        <w:t>為人於行為時或現職為校長，則向現職學校所屬主管機關提出申請調查或檢舉。</w:t>
      </w:r>
    </w:p>
    <w:p w14:paraId="0D8CC57F" w14:textId="77777777" w:rsidR="00563835" w:rsidRDefault="00563835" w:rsidP="00563835">
      <w:pPr>
        <w:pStyle w:val="Web"/>
        <w:shd w:val="clear" w:color="auto" w:fill="FFFFFF"/>
        <w:spacing w:before="150" w:beforeAutospacing="0" w:after="150" w:afterAutospacing="0" w:line="380" w:lineRule="atLeast"/>
        <w:ind w:left="1769" w:hanging="209"/>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2.行為人於兼任學校所為者，應向該兼任學校申請。</w:t>
      </w:r>
    </w:p>
    <w:p w14:paraId="6C813FDF"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（二）行為人行為發生時所屬之學校與現所屬學校不同者，應以書面通知行為人現所屬學校派代表參與調查，被通知之學校不得拒絕。</w:t>
      </w:r>
    </w:p>
    <w:p w14:paraId="357C4AB2" w14:textId="77777777" w:rsidR="00563835" w:rsidRDefault="00563835" w:rsidP="00563835">
      <w:pPr>
        <w:pStyle w:val="Web"/>
        <w:shd w:val="clear" w:color="auto" w:fill="FFFFFF"/>
        <w:spacing w:before="150" w:beforeAutospacing="0" w:after="150" w:afterAutospacing="0" w:line="32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（三）本校處理程序(</w:t>
      </w:r>
      <w:proofErr w:type="gramStart"/>
      <w:r>
        <w:rPr>
          <w:rFonts w:ascii="標楷體" w:eastAsia="標楷體" w:hAnsi="標楷體" w:hint="eastAsia"/>
          <w:color w:val="666666"/>
          <w:sz w:val="22"/>
          <w:szCs w:val="22"/>
        </w:rPr>
        <w:t>一</w:t>
      </w:r>
      <w:proofErr w:type="gramEnd"/>
      <w:r>
        <w:rPr>
          <w:rFonts w:ascii="標楷體" w:eastAsia="標楷體" w:hAnsi="標楷體" w:hint="eastAsia"/>
          <w:color w:val="666666"/>
          <w:sz w:val="22"/>
          <w:szCs w:val="22"/>
        </w:rPr>
        <w:t>)</w:t>
      </w:r>
      <w:r>
        <w:rPr>
          <w:rFonts w:ascii="微軟正黑體" w:eastAsia="微軟正黑體" w:hAnsi="微軟正黑體" w:hint="eastAsia"/>
          <w:color w:val="666666"/>
          <w:sz w:val="22"/>
          <w:szCs w:val="22"/>
        </w:rPr>
        <w:t>但書第二款之情形時，應以書面通知行為人現所屬專任學校派代表參與調查，被通知之學校不得拒絕。</w:t>
      </w:r>
      <w:r>
        <w:rPr>
          <w:rFonts w:ascii="微軟正黑體" w:eastAsia="微軟正黑體" w:hAnsi="微軟正黑體" w:hint="eastAsia"/>
          <w:color w:val="666666"/>
          <w:sz w:val="22"/>
          <w:szCs w:val="22"/>
        </w:rPr>
        <w:br/>
        <w:t>前項事件完成調查後，其成立校園性侵害性騷擾或</w:t>
      </w:r>
      <w:proofErr w:type="gramStart"/>
      <w:r>
        <w:rPr>
          <w:rFonts w:ascii="微軟正黑體" w:eastAsia="微軟正黑體" w:hAnsi="微軟正黑體" w:hint="eastAsia"/>
          <w:color w:val="666666"/>
          <w:sz w:val="22"/>
          <w:szCs w:val="22"/>
        </w:rPr>
        <w:t>性霸凌</w:t>
      </w:r>
      <w:proofErr w:type="gramEnd"/>
      <w:r>
        <w:rPr>
          <w:rFonts w:ascii="微軟正黑體" w:eastAsia="微軟正黑體" w:hAnsi="微軟正黑體" w:hint="eastAsia"/>
          <w:color w:val="666666"/>
          <w:sz w:val="22"/>
          <w:szCs w:val="22"/>
        </w:rPr>
        <w:t>事件者，應將調查報告及處理建議移送行為人現所屬兼任學校、機關、機構或其他兼任學校處理；涉及刑責者，並應移送司法機關辦理。</w:t>
      </w:r>
    </w:p>
    <w:p w14:paraId="7C4A4BBA"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（四）行為人於行為發生時，同時具有校長、教師、職員、工友或學生二種以上不同身分者，以其與被害人互動時之身分定其受調查之身分，並由該身分之所屬學校或主管機關調查處理。</w:t>
      </w:r>
    </w:p>
    <w:p w14:paraId="49482032"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（五）無法判斷行為人於行為發生時之身分，或於學制轉銜</w:t>
      </w:r>
      <w:proofErr w:type="gramStart"/>
      <w:r>
        <w:rPr>
          <w:rFonts w:ascii="標楷體" w:eastAsia="標楷體" w:hAnsi="標楷體" w:hint="eastAsia"/>
          <w:color w:val="666666"/>
          <w:sz w:val="22"/>
          <w:szCs w:val="22"/>
        </w:rPr>
        <w:t>期間，</w:t>
      </w:r>
      <w:proofErr w:type="gramEnd"/>
      <w:r>
        <w:rPr>
          <w:rFonts w:ascii="標楷體" w:eastAsia="標楷體" w:hAnsi="標楷體" w:hint="eastAsia"/>
          <w:color w:val="666666"/>
          <w:sz w:val="22"/>
          <w:szCs w:val="22"/>
        </w:rPr>
        <w:t>尚未確定行為人就讀學校者，以受理申請調查或檢舉之學校為事件管轄學校，相關學校應派代表參與調查。但於申請調查或檢舉時，行為人及被害人已具學生身分，由行為人所屬學校應派代表參與調查。</w:t>
      </w:r>
    </w:p>
    <w:p w14:paraId="6F08014B"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（六）行為人在二人以上，分屬不同學校者，以先受理申請調查或檢舉之行為人所屬學校為事件管轄學校，相關學校應派代表參與調查。</w:t>
      </w:r>
    </w:p>
    <w:p w14:paraId="21268000"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（七）本校接獲無管轄權之申請調查或檢舉之案件，應將該案件於七個工作日內移送至有管轄權之學校，並通知當事人。</w:t>
      </w:r>
    </w:p>
    <w:p w14:paraId="5D094D40"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（八）學制轉銜期間申請調查或檢舉之事件，管轄權有爭議時，由共同上級機關決定，無共同上級機關時，由各上級機關協議決定。</w:t>
      </w:r>
    </w:p>
    <w:p w14:paraId="48E57481"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lastRenderedPageBreak/>
        <w:t>（九）校園性侵害性騷擾或</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t>事件之申請人或檢舉人得以書面或言詞、電子郵件申請調查或檢舉；其以言詞或電子郵件為之者，學</w:t>
      </w:r>
      <w:proofErr w:type="gramStart"/>
      <w:r>
        <w:rPr>
          <w:rFonts w:ascii="標楷體" w:eastAsia="標楷體" w:hAnsi="標楷體" w:hint="eastAsia"/>
          <w:color w:val="666666"/>
          <w:sz w:val="22"/>
          <w:szCs w:val="22"/>
        </w:rPr>
        <w:t>務</w:t>
      </w:r>
      <w:proofErr w:type="gramEnd"/>
      <w:r>
        <w:rPr>
          <w:rFonts w:ascii="標楷體" w:eastAsia="標楷體" w:hAnsi="標楷體" w:hint="eastAsia"/>
          <w:color w:val="666666"/>
          <w:sz w:val="22"/>
          <w:szCs w:val="22"/>
        </w:rPr>
        <w:t>處（生輔組）應作成記錄，經向申請人或檢舉人朗讀或使閱覽，確認其內容無誤後，由其簽名或蓋章。上述書面或言詞、電子郵件作成之記錄，應載明下列事項：</w:t>
      </w:r>
    </w:p>
    <w:p w14:paraId="25B3540E"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1.申請人或檢舉人姓名、身分證明文件字號、服務或就學之單位及職稱、住居所、聯絡電話及申請調查日期。</w:t>
      </w:r>
    </w:p>
    <w:p w14:paraId="6BAC52BB"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2.申請人申請調查者，應載明被害人之出生年月日。</w:t>
      </w:r>
    </w:p>
    <w:p w14:paraId="4CEED23C"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3.申請人委任代理人代為申請調查者，應檢附委任書，並載明其姓名、身分證明文件字號、住居所、聯絡電話。</w:t>
      </w:r>
    </w:p>
    <w:p w14:paraId="01041CD8"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4.申請調查或檢舉之事實內容。如有相關證據，亦應記載或附卷。</w:t>
      </w:r>
    </w:p>
    <w:p w14:paraId="15D3442B"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（十）學</w:t>
      </w:r>
      <w:proofErr w:type="gramStart"/>
      <w:r>
        <w:rPr>
          <w:rFonts w:ascii="標楷體" w:eastAsia="標楷體" w:hAnsi="標楷體" w:hint="eastAsia"/>
          <w:color w:val="666666"/>
          <w:sz w:val="22"/>
          <w:szCs w:val="22"/>
        </w:rPr>
        <w:t>務</w:t>
      </w:r>
      <w:proofErr w:type="gramEnd"/>
      <w:r>
        <w:rPr>
          <w:rFonts w:ascii="標楷體" w:eastAsia="標楷體" w:hAnsi="標楷體" w:hint="eastAsia"/>
          <w:color w:val="666666"/>
          <w:sz w:val="22"/>
          <w:szCs w:val="22"/>
        </w:rPr>
        <w:t>處（生輔組）接獲申請調查或檢舉後，應於三日內將申請人或檢舉人</w:t>
      </w:r>
      <w:proofErr w:type="gramStart"/>
      <w:r>
        <w:rPr>
          <w:rFonts w:ascii="標楷體" w:eastAsia="標楷體" w:hAnsi="標楷體" w:hint="eastAsia"/>
          <w:color w:val="666666"/>
          <w:sz w:val="22"/>
          <w:szCs w:val="22"/>
        </w:rPr>
        <w:t>所提事證</w:t>
      </w:r>
      <w:proofErr w:type="gramEnd"/>
      <w:r>
        <w:rPr>
          <w:rFonts w:ascii="標楷體" w:eastAsia="標楷體" w:hAnsi="標楷體" w:hint="eastAsia"/>
          <w:color w:val="666666"/>
          <w:sz w:val="22"/>
          <w:szCs w:val="22"/>
        </w:rPr>
        <w:t>資料交付性平會調查處理。性平</w:t>
      </w:r>
      <w:proofErr w:type="gramStart"/>
      <w:r>
        <w:rPr>
          <w:rFonts w:ascii="標楷體" w:eastAsia="標楷體" w:hAnsi="標楷體" w:hint="eastAsia"/>
          <w:color w:val="666666"/>
          <w:sz w:val="22"/>
          <w:szCs w:val="22"/>
        </w:rPr>
        <w:t>會得輪派</w:t>
      </w:r>
      <w:proofErr w:type="gramEnd"/>
      <w:r>
        <w:rPr>
          <w:rFonts w:ascii="標楷體" w:eastAsia="標楷體" w:hAnsi="標楷體" w:hint="eastAsia"/>
          <w:color w:val="666666"/>
          <w:sz w:val="22"/>
          <w:szCs w:val="22"/>
        </w:rPr>
        <w:t>委員組成三人以上之審查小組決定，並於二十日內以書面通知申請人或檢舉人是否受理。</w:t>
      </w:r>
      <w:r>
        <w:rPr>
          <w:rFonts w:ascii="標楷體" w:eastAsia="標楷體" w:hAnsi="標楷體" w:hint="eastAsia"/>
          <w:color w:val="666666"/>
          <w:sz w:val="22"/>
          <w:szCs w:val="22"/>
        </w:rPr>
        <w:br/>
        <w:t>如有下列情形之</w:t>
      </w:r>
      <w:proofErr w:type="gramStart"/>
      <w:r>
        <w:rPr>
          <w:rFonts w:ascii="標楷體" w:eastAsia="標楷體" w:hAnsi="標楷體" w:hint="eastAsia"/>
          <w:color w:val="666666"/>
          <w:sz w:val="22"/>
          <w:szCs w:val="22"/>
        </w:rPr>
        <w:t>一</w:t>
      </w:r>
      <w:proofErr w:type="gramEnd"/>
      <w:r>
        <w:rPr>
          <w:rFonts w:ascii="標楷體" w:eastAsia="標楷體" w:hAnsi="標楷體" w:hint="eastAsia"/>
          <w:color w:val="666666"/>
          <w:sz w:val="22"/>
          <w:szCs w:val="22"/>
        </w:rPr>
        <w:t>者，應不予受理：</w:t>
      </w:r>
    </w:p>
    <w:p w14:paraId="64EAD3DA"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1.非屬本規定所舉之事項者。</w:t>
      </w:r>
    </w:p>
    <w:p w14:paraId="1FCE3A4F"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2.申請人或檢舉人未具真實姓名。</w:t>
      </w:r>
    </w:p>
    <w:p w14:paraId="459FBE44"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3.同一事件已處理完畢者。</w:t>
      </w:r>
    </w:p>
    <w:p w14:paraId="1C53212E" w14:textId="77777777" w:rsidR="00563835" w:rsidRDefault="00563835" w:rsidP="00563835">
      <w:pPr>
        <w:pStyle w:val="Web"/>
        <w:shd w:val="clear" w:color="auto" w:fill="FFFFFF"/>
        <w:spacing w:before="150" w:beforeAutospacing="0" w:after="150" w:afterAutospacing="0" w:line="380" w:lineRule="atLeast"/>
        <w:ind w:left="1416"/>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上述不受理之書面通知，應敘明理由，並告知申請人或檢舉人申復之期限及受理單位。</w:t>
      </w:r>
    </w:p>
    <w:p w14:paraId="3C2C9975" w14:textId="77777777" w:rsidR="00563835" w:rsidRDefault="00563835" w:rsidP="00563835">
      <w:pPr>
        <w:pStyle w:val="Web"/>
        <w:shd w:val="clear" w:color="auto" w:fill="FFFFFF"/>
        <w:spacing w:before="150" w:beforeAutospacing="0" w:after="150" w:afterAutospacing="0" w:line="380" w:lineRule="atLeast"/>
        <w:ind w:left="1720" w:hanging="88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（十一）申請人或檢舉人於前項之期限內未收到通知或接獲不受理通知之次日起二十日內，得以書面具明理由，向學</w:t>
      </w:r>
      <w:proofErr w:type="gramStart"/>
      <w:r>
        <w:rPr>
          <w:rFonts w:ascii="標楷體" w:eastAsia="標楷體" w:hAnsi="標楷體" w:hint="eastAsia"/>
          <w:color w:val="666666"/>
          <w:sz w:val="22"/>
          <w:szCs w:val="22"/>
        </w:rPr>
        <w:t>務</w:t>
      </w:r>
      <w:proofErr w:type="gramEnd"/>
      <w:r>
        <w:rPr>
          <w:rFonts w:ascii="標楷體" w:eastAsia="標楷體" w:hAnsi="標楷體" w:hint="eastAsia"/>
          <w:color w:val="666666"/>
          <w:sz w:val="22"/>
          <w:szCs w:val="22"/>
        </w:rPr>
        <w:t>處（生輔組）提出申復。前述</w:t>
      </w:r>
      <w:proofErr w:type="gramStart"/>
      <w:r>
        <w:rPr>
          <w:rFonts w:ascii="標楷體" w:eastAsia="標楷體" w:hAnsi="標楷體" w:hint="eastAsia"/>
          <w:color w:val="666666"/>
          <w:sz w:val="22"/>
          <w:szCs w:val="22"/>
        </w:rPr>
        <w:t>不受理之申復</w:t>
      </w:r>
      <w:proofErr w:type="gramEnd"/>
      <w:r>
        <w:rPr>
          <w:rFonts w:ascii="標楷體" w:eastAsia="標楷體" w:hAnsi="標楷體" w:hint="eastAsia"/>
          <w:color w:val="666666"/>
          <w:sz w:val="22"/>
          <w:szCs w:val="22"/>
        </w:rPr>
        <w:t>以一次為限。</w:t>
      </w:r>
    </w:p>
    <w:p w14:paraId="1607FCBE" w14:textId="77777777" w:rsidR="00563835" w:rsidRDefault="00563835" w:rsidP="00563835">
      <w:pPr>
        <w:pStyle w:val="Web"/>
        <w:shd w:val="clear" w:color="auto" w:fill="FFFFFF"/>
        <w:spacing w:before="150" w:beforeAutospacing="0" w:after="150" w:afterAutospacing="0" w:line="380" w:lineRule="atLeast"/>
        <w:ind w:left="1720" w:hanging="88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（十二）學</w:t>
      </w:r>
      <w:proofErr w:type="gramStart"/>
      <w:r>
        <w:rPr>
          <w:rFonts w:ascii="標楷體" w:eastAsia="標楷體" w:hAnsi="標楷體" w:hint="eastAsia"/>
          <w:color w:val="666666"/>
          <w:sz w:val="22"/>
          <w:szCs w:val="22"/>
        </w:rPr>
        <w:t>務</w:t>
      </w:r>
      <w:proofErr w:type="gramEnd"/>
      <w:r>
        <w:rPr>
          <w:rFonts w:ascii="標楷體" w:eastAsia="標楷體" w:hAnsi="標楷體" w:hint="eastAsia"/>
          <w:color w:val="666666"/>
          <w:sz w:val="22"/>
          <w:szCs w:val="22"/>
        </w:rPr>
        <w:t>處（生輔組）接獲申復後，應將申請調查或檢舉</w:t>
      </w:r>
      <w:proofErr w:type="gramStart"/>
      <w:r>
        <w:rPr>
          <w:rFonts w:ascii="標楷體" w:eastAsia="標楷體" w:hAnsi="標楷體" w:hint="eastAsia"/>
          <w:color w:val="666666"/>
          <w:sz w:val="22"/>
          <w:szCs w:val="22"/>
        </w:rPr>
        <w:t>案交性平</w:t>
      </w:r>
      <w:proofErr w:type="gramEnd"/>
      <w:r>
        <w:rPr>
          <w:rFonts w:ascii="標楷體" w:eastAsia="標楷體" w:hAnsi="標楷體" w:hint="eastAsia"/>
          <w:color w:val="666666"/>
          <w:sz w:val="22"/>
          <w:szCs w:val="22"/>
        </w:rPr>
        <w:t>會重新討論受理事宜，並於二十日內以書面通知</w:t>
      </w:r>
      <w:proofErr w:type="gramStart"/>
      <w:r>
        <w:rPr>
          <w:rFonts w:ascii="標楷體" w:eastAsia="標楷體" w:hAnsi="標楷體" w:hint="eastAsia"/>
          <w:color w:val="666666"/>
          <w:sz w:val="22"/>
          <w:szCs w:val="22"/>
        </w:rPr>
        <w:t>申復人申</w:t>
      </w:r>
      <w:proofErr w:type="gramEnd"/>
      <w:r>
        <w:rPr>
          <w:rFonts w:ascii="標楷體" w:eastAsia="標楷體" w:hAnsi="標楷體" w:hint="eastAsia"/>
          <w:color w:val="666666"/>
          <w:sz w:val="22"/>
          <w:szCs w:val="22"/>
        </w:rPr>
        <w:t>復結果。申復有理由，性平會應依法調查處理。</w:t>
      </w:r>
    </w:p>
    <w:p w14:paraId="4B77B354" w14:textId="77777777" w:rsidR="00563835" w:rsidRDefault="00563835" w:rsidP="00563835">
      <w:pPr>
        <w:pStyle w:val="Web"/>
        <w:shd w:val="clear" w:color="auto" w:fill="FFFFFF"/>
        <w:spacing w:before="150" w:beforeAutospacing="0" w:after="150" w:afterAutospacing="0" w:line="380" w:lineRule="atLeast"/>
        <w:ind w:left="1720" w:hanging="88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（十三）經媒體報導之校園性侵害性騷擾或</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t>事件，應視同檢舉，本校應主動將事件交由性平會調查處理。疑似被害人不願配合調查時，本校依規定提供必要之輔導或協助。</w:t>
      </w:r>
    </w:p>
    <w:p w14:paraId="4A278118" w14:textId="77777777" w:rsidR="00563835" w:rsidRDefault="00563835" w:rsidP="00563835">
      <w:pPr>
        <w:pStyle w:val="Web"/>
        <w:shd w:val="clear" w:color="auto" w:fill="FFFFFF"/>
        <w:spacing w:before="150" w:beforeAutospacing="0" w:after="150" w:afterAutospacing="0" w:line="380" w:lineRule="atLeast"/>
        <w:ind w:left="168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本校</w:t>
      </w:r>
      <w:proofErr w:type="gramStart"/>
      <w:r>
        <w:rPr>
          <w:rFonts w:ascii="標楷體" w:eastAsia="標楷體" w:hAnsi="標楷體" w:hint="eastAsia"/>
          <w:color w:val="666666"/>
          <w:sz w:val="22"/>
          <w:szCs w:val="22"/>
        </w:rPr>
        <w:t>處理霸凌事件</w:t>
      </w:r>
      <w:proofErr w:type="gramEnd"/>
      <w:r>
        <w:rPr>
          <w:rFonts w:ascii="標楷體" w:eastAsia="標楷體" w:hAnsi="標楷體" w:hint="eastAsia"/>
          <w:color w:val="666666"/>
          <w:sz w:val="22"/>
          <w:szCs w:val="22"/>
        </w:rPr>
        <w:t>，發現有疑似性侵害性騷擾或</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t>情事者，視同檢舉，由學校防</w:t>
      </w:r>
      <w:proofErr w:type="gramStart"/>
      <w:r>
        <w:rPr>
          <w:rFonts w:ascii="標楷體" w:eastAsia="標楷體" w:hAnsi="標楷體" w:hint="eastAsia"/>
          <w:color w:val="666666"/>
          <w:sz w:val="22"/>
          <w:szCs w:val="22"/>
        </w:rPr>
        <w:t>制霸凌</w:t>
      </w:r>
      <w:proofErr w:type="gramEnd"/>
      <w:r>
        <w:rPr>
          <w:rFonts w:ascii="標楷體" w:eastAsia="標楷體" w:hAnsi="標楷體" w:hint="eastAsia"/>
          <w:color w:val="666666"/>
          <w:sz w:val="22"/>
          <w:szCs w:val="22"/>
        </w:rPr>
        <w:t>因應小組</w:t>
      </w:r>
      <w:proofErr w:type="gramStart"/>
      <w:r>
        <w:rPr>
          <w:rFonts w:ascii="標楷體" w:eastAsia="標楷體" w:hAnsi="標楷體" w:hint="eastAsia"/>
          <w:color w:val="666666"/>
          <w:sz w:val="22"/>
          <w:szCs w:val="22"/>
        </w:rPr>
        <w:t>移請性平</w:t>
      </w:r>
      <w:proofErr w:type="gramEnd"/>
      <w:r>
        <w:rPr>
          <w:rFonts w:ascii="標楷體" w:eastAsia="標楷體" w:hAnsi="標楷體" w:hint="eastAsia"/>
          <w:color w:val="666666"/>
          <w:sz w:val="22"/>
          <w:szCs w:val="22"/>
        </w:rPr>
        <w:t>會依規定辦理。</w:t>
      </w:r>
    </w:p>
    <w:p w14:paraId="68905EEA" w14:textId="77777777" w:rsidR="00563835" w:rsidRDefault="00563835" w:rsidP="00563835">
      <w:pPr>
        <w:pStyle w:val="Web"/>
        <w:shd w:val="clear" w:color="auto" w:fill="FFFFFF"/>
        <w:spacing w:before="150" w:beforeAutospacing="0" w:after="150" w:afterAutospacing="0" w:line="380" w:lineRule="atLeast"/>
        <w:ind w:left="920" w:hanging="44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lastRenderedPageBreak/>
        <w:t>七、本校性侵害性騷擾或</w:t>
      </w:r>
      <w:proofErr w:type="gramStart"/>
      <w:r>
        <w:rPr>
          <w:rFonts w:ascii="標楷體" w:eastAsia="標楷體" w:hAnsi="標楷體" w:hint="eastAsia"/>
          <w:color w:val="666666"/>
          <w:sz w:val="22"/>
          <w:szCs w:val="22"/>
        </w:rPr>
        <w:t>性霸凌之</w:t>
      </w:r>
      <w:proofErr w:type="gramEnd"/>
      <w:r>
        <w:rPr>
          <w:rFonts w:ascii="標楷體" w:eastAsia="標楷體" w:hAnsi="標楷體" w:hint="eastAsia"/>
          <w:color w:val="666666"/>
          <w:sz w:val="22"/>
          <w:szCs w:val="22"/>
        </w:rPr>
        <w:t>調查程序</w:t>
      </w:r>
    </w:p>
    <w:p w14:paraId="0596381D"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（一）學校校長、教師、職員或工友知悉學校發生疑似校園性侵害性騷擾或</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t>事件，應立即以書面或其他通訊方式向學</w:t>
      </w:r>
      <w:proofErr w:type="gramStart"/>
      <w:r>
        <w:rPr>
          <w:rFonts w:ascii="標楷體" w:eastAsia="標楷體" w:hAnsi="標楷體" w:hint="eastAsia"/>
          <w:color w:val="666666"/>
          <w:sz w:val="22"/>
          <w:szCs w:val="22"/>
        </w:rPr>
        <w:t>務</w:t>
      </w:r>
      <w:proofErr w:type="gramEnd"/>
      <w:r>
        <w:rPr>
          <w:rFonts w:ascii="標楷體" w:eastAsia="標楷體" w:hAnsi="標楷體" w:hint="eastAsia"/>
          <w:color w:val="666666"/>
          <w:sz w:val="22"/>
          <w:szCs w:val="22"/>
        </w:rPr>
        <w:t>處（生輔組）通報，並向花蓮縣社政</w:t>
      </w:r>
      <w:proofErr w:type="gramStart"/>
      <w:r>
        <w:rPr>
          <w:rFonts w:ascii="標楷體" w:eastAsia="標楷體" w:hAnsi="標楷體" w:hint="eastAsia"/>
          <w:color w:val="666666"/>
          <w:sz w:val="22"/>
          <w:szCs w:val="22"/>
        </w:rPr>
        <w:t>及校安中心</w:t>
      </w:r>
      <w:proofErr w:type="gramEnd"/>
      <w:r>
        <w:rPr>
          <w:rFonts w:ascii="標楷體" w:eastAsia="標楷體" w:hAnsi="標楷體" w:hint="eastAsia"/>
          <w:color w:val="666666"/>
          <w:sz w:val="22"/>
          <w:szCs w:val="22"/>
        </w:rPr>
        <w:t>通報，至遲不得超過二十四小時。</w:t>
      </w:r>
    </w:p>
    <w:p w14:paraId="6EF362BC"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（二）通報時，除有調查必要、基於公共安全考量或法規另有特別規定者外，對於當事人及檢舉人之姓名或其他足以辨識其身分之資料，應予以保密。</w:t>
      </w:r>
    </w:p>
    <w:p w14:paraId="0A1FBAF7"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（三）學</w:t>
      </w:r>
      <w:proofErr w:type="gramStart"/>
      <w:r>
        <w:rPr>
          <w:rFonts w:ascii="標楷體" w:eastAsia="標楷體" w:hAnsi="標楷體" w:hint="eastAsia"/>
          <w:color w:val="666666"/>
          <w:sz w:val="22"/>
          <w:szCs w:val="22"/>
        </w:rPr>
        <w:t>務</w:t>
      </w:r>
      <w:proofErr w:type="gramEnd"/>
      <w:r>
        <w:rPr>
          <w:rFonts w:ascii="標楷體" w:eastAsia="標楷體" w:hAnsi="標楷體" w:hint="eastAsia"/>
          <w:color w:val="666666"/>
          <w:sz w:val="22"/>
          <w:szCs w:val="22"/>
        </w:rPr>
        <w:t>處（生輔組）接獲校園性侵害性騷擾或</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t>事件，收件後，得依</w:t>
      </w:r>
      <w:proofErr w:type="gramStart"/>
      <w:r>
        <w:rPr>
          <w:rFonts w:ascii="標楷體" w:eastAsia="標楷體" w:hAnsi="標楷體" w:hint="eastAsia"/>
          <w:color w:val="666666"/>
          <w:sz w:val="22"/>
          <w:szCs w:val="22"/>
        </w:rPr>
        <w:t>性平法第二十九</w:t>
      </w:r>
      <w:proofErr w:type="gramEnd"/>
      <w:r>
        <w:rPr>
          <w:rFonts w:ascii="標楷體" w:eastAsia="標楷體" w:hAnsi="標楷體" w:hint="eastAsia"/>
          <w:color w:val="666666"/>
          <w:sz w:val="22"/>
          <w:szCs w:val="22"/>
        </w:rPr>
        <w:t>條第二項規定進行初審，並將初審意見送交性平會決定是否受理。性平會得成立調查小組調查之，調查小組以三人或五人為原則，其成員之組成，依</w:t>
      </w:r>
      <w:proofErr w:type="gramStart"/>
      <w:r>
        <w:rPr>
          <w:rFonts w:ascii="標楷體" w:eastAsia="標楷體" w:hAnsi="標楷體" w:hint="eastAsia"/>
          <w:color w:val="666666"/>
          <w:sz w:val="22"/>
          <w:szCs w:val="22"/>
        </w:rPr>
        <w:t>性平法第三十</w:t>
      </w:r>
      <w:proofErr w:type="gramEnd"/>
      <w:r>
        <w:rPr>
          <w:rFonts w:ascii="標楷體" w:eastAsia="標楷體" w:hAnsi="標楷體" w:hint="eastAsia"/>
          <w:color w:val="666666"/>
          <w:sz w:val="22"/>
          <w:szCs w:val="22"/>
        </w:rPr>
        <w:t>條第三項規定辦理。</w:t>
      </w:r>
    </w:p>
    <w:p w14:paraId="7E544229"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（四）本校性侵害性騷擾或</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t>事件當事人之輔導人員、性平會會務權責主管及承辦人，應迴避該事件之調查工作；參與校園性侵害性騷擾或</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t>事件之調查及處理人員，亦應迴避對該當事人之輔導工作。</w:t>
      </w:r>
    </w:p>
    <w:p w14:paraId="017B1416"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（五）本校針對擔任調查小組之成員，應予公差（假）登記。其交通費或相關費用，由事件管轄學校及派員參與調查之學校支應。</w:t>
      </w:r>
    </w:p>
    <w:p w14:paraId="69BE46C3"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（六）調查處理之辦理方式</w:t>
      </w:r>
    </w:p>
    <w:p w14:paraId="43AD9E94"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1.行為人應親自出席接受調查；當事人為未成年者，接受調查時得由法定代理人陪同。</w:t>
      </w:r>
    </w:p>
    <w:p w14:paraId="76A95CBE"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2.被害人或其法定代理人要求不得通知現所屬學校時，得予尊重，且得不通知現就讀學校派員參與調查。</w:t>
      </w:r>
    </w:p>
    <w:p w14:paraId="5A57E214"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3.當事人持有有效特殊教育學生鑑定證明者，調查小組成員應有具備特殊教育專業者。</w:t>
      </w:r>
    </w:p>
    <w:p w14:paraId="7888F93F"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4.行為人與被害人、檢舉人或受邀協助調查之人有權力不對等之情形者，應避免其對質。</w:t>
      </w:r>
    </w:p>
    <w:p w14:paraId="39CED9E0"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5.就行為人、被害人、檢舉人或受邀協助調查之人之姓名及其他足以辨識身分之資料，應予保密。但有調查之必要或基於公共安全考量者，不在此限。</w:t>
      </w:r>
    </w:p>
    <w:p w14:paraId="4F89471B"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6.以書面通知當事人、相關人員或單位配合調查及提供資料時，應記載調查目的、時間、地點及不到場所生之效果。</w:t>
      </w:r>
    </w:p>
    <w:p w14:paraId="6079C3C1"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7.前項通知應載明當事人不得私下聯繫或運用網際網路、通訊軟體或其他管道散布事件之資訊。</w:t>
      </w:r>
    </w:p>
    <w:p w14:paraId="3A57A100"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lastRenderedPageBreak/>
        <w:t>8.學校人員不得以任何名義對案情進行了解或調查，且不得要求當事人提交自述或切結文件。</w:t>
      </w:r>
    </w:p>
    <w:p w14:paraId="4EC84754"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9.基於調查之必要，得於不違反保密義務之範圍內另作成書面資料，交由行為人、被害人或受邀協助調查之人</w:t>
      </w:r>
      <w:proofErr w:type="gramStart"/>
      <w:r>
        <w:rPr>
          <w:rFonts w:ascii="標楷體" w:eastAsia="標楷體" w:hAnsi="標楷體" w:hint="eastAsia"/>
          <w:color w:val="666666"/>
          <w:sz w:val="22"/>
          <w:szCs w:val="22"/>
        </w:rPr>
        <w:t>閱覽或告以</w:t>
      </w:r>
      <w:proofErr w:type="gramEnd"/>
      <w:r>
        <w:rPr>
          <w:rFonts w:ascii="標楷體" w:eastAsia="標楷體" w:hAnsi="標楷體" w:hint="eastAsia"/>
          <w:color w:val="666666"/>
          <w:sz w:val="22"/>
          <w:szCs w:val="22"/>
        </w:rPr>
        <w:t>要旨。</w:t>
      </w:r>
    </w:p>
    <w:p w14:paraId="7465428B"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10.申請人撤回申請調查時，為釐清相關法律責任，本校得經所設之性平會決議，或經行為人請求，繼續調查處理。主管機關認情節重大者，</w:t>
      </w:r>
      <w:proofErr w:type="gramStart"/>
      <w:r>
        <w:rPr>
          <w:rFonts w:ascii="標楷體" w:eastAsia="標楷體" w:hAnsi="標楷體" w:hint="eastAsia"/>
          <w:color w:val="666666"/>
          <w:sz w:val="22"/>
          <w:szCs w:val="22"/>
        </w:rPr>
        <w:t>應命學校</w:t>
      </w:r>
      <w:proofErr w:type="gramEnd"/>
      <w:r>
        <w:rPr>
          <w:rFonts w:ascii="標楷體" w:eastAsia="標楷體" w:hAnsi="標楷體" w:hint="eastAsia"/>
          <w:color w:val="666666"/>
          <w:sz w:val="22"/>
          <w:szCs w:val="22"/>
        </w:rPr>
        <w:t>繼續調查處理。</w:t>
      </w:r>
    </w:p>
    <w:p w14:paraId="6BB6D750"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11.性平會之調查處理，不受該事件司法程序是否進行及處理結果之影響，前項之調查程序，亦不因行為人喪失身分而中止。</w:t>
      </w:r>
    </w:p>
    <w:p w14:paraId="606F0BFA" w14:textId="77777777" w:rsidR="00563835" w:rsidRDefault="00563835" w:rsidP="00563835">
      <w:pPr>
        <w:pStyle w:val="Web"/>
        <w:shd w:val="clear" w:color="auto" w:fill="FFFFFF"/>
        <w:spacing w:before="150" w:beforeAutospacing="0" w:after="150" w:afterAutospacing="0" w:line="380" w:lineRule="atLeast"/>
        <w:ind w:left="1560" w:hanging="70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（七）為保障校園性侵害性騷擾或</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t>事件當事人之受教權或工作權，依</w:t>
      </w:r>
      <w:proofErr w:type="gramStart"/>
      <w:r>
        <w:rPr>
          <w:rFonts w:ascii="標楷體" w:eastAsia="標楷體" w:hAnsi="標楷體" w:hint="eastAsia"/>
          <w:color w:val="666666"/>
          <w:sz w:val="22"/>
          <w:szCs w:val="22"/>
        </w:rPr>
        <w:t>性平法第二十三</w:t>
      </w:r>
      <w:proofErr w:type="gramEnd"/>
      <w:r>
        <w:rPr>
          <w:rFonts w:ascii="標楷體" w:eastAsia="標楷體" w:hAnsi="標楷體" w:hint="eastAsia"/>
          <w:color w:val="666666"/>
          <w:sz w:val="22"/>
          <w:szCs w:val="22"/>
        </w:rPr>
        <w:t>條規定，本校採取下列處置，並報主管機關備查：</w:t>
      </w:r>
    </w:p>
    <w:p w14:paraId="1F2B4FA9"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1.彈性處理當事人之出缺勤紀錄或成績考核，並積極協助其課業或職務，得不受請假、教師及學生成績考核相關規定之限制。</w:t>
      </w:r>
    </w:p>
    <w:p w14:paraId="5B9BD811"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2.尊重被害人之意願，減低當事人雙方互動之機會。</w:t>
      </w:r>
    </w:p>
    <w:p w14:paraId="04BCDD92"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3.避免報復情事。</w:t>
      </w:r>
    </w:p>
    <w:p w14:paraId="5C8CD1E6"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4.預防、減低行為人再度加害之可能。</w:t>
      </w:r>
    </w:p>
    <w:p w14:paraId="215D56AC"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5.其他性平會認為必要之處置。</w:t>
      </w:r>
    </w:p>
    <w:p w14:paraId="14D2D077"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6.當事人非事件管轄學校之人員時，應通知當事人所屬學校，依前項規定處理。</w:t>
      </w:r>
    </w:p>
    <w:p w14:paraId="76941FBF" w14:textId="77777777" w:rsidR="00563835" w:rsidRDefault="00563835" w:rsidP="00563835">
      <w:pPr>
        <w:pStyle w:val="Web"/>
        <w:shd w:val="clear" w:color="auto" w:fill="FFFFFF"/>
        <w:spacing w:before="150" w:beforeAutospacing="0" w:after="150" w:afterAutospacing="0" w:line="380" w:lineRule="atLeast"/>
        <w:ind w:left="1483"/>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前二項必要之處置，</w:t>
      </w:r>
      <w:proofErr w:type="gramStart"/>
      <w:r>
        <w:rPr>
          <w:rFonts w:ascii="標楷體" w:eastAsia="標楷體" w:hAnsi="標楷體" w:hint="eastAsia"/>
          <w:color w:val="666666"/>
          <w:sz w:val="22"/>
          <w:szCs w:val="22"/>
        </w:rPr>
        <w:t>應經性平會</w:t>
      </w:r>
      <w:proofErr w:type="gramEnd"/>
      <w:r>
        <w:rPr>
          <w:rFonts w:ascii="標楷體" w:eastAsia="標楷體" w:hAnsi="標楷體" w:hint="eastAsia"/>
          <w:color w:val="666666"/>
          <w:sz w:val="22"/>
          <w:szCs w:val="22"/>
        </w:rPr>
        <w:t>決議通過後執行。</w:t>
      </w:r>
    </w:p>
    <w:p w14:paraId="2B92DD45"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（八）性平會應於受理申請或檢舉後二</w:t>
      </w:r>
      <w:proofErr w:type="gramStart"/>
      <w:r>
        <w:rPr>
          <w:rFonts w:ascii="標楷體" w:eastAsia="標楷體" w:hAnsi="標楷體" w:hint="eastAsia"/>
          <w:color w:val="666666"/>
          <w:sz w:val="22"/>
          <w:szCs w:val="22"/>
        </w:rPr>
        <w:t>個</w:t>
      </w:r>
      <w:proofErr w:type="gramEnd"/>
      <w:r>
        <w:rPr>
          <w:rFonts w:ascii="標楷體" w:eastAsia="標楷體" w:hAnsi="標楷體" w:hint="eastAsia"/>
          <w:color w:val="666666"/>
          <w:sz w:val="22"/>
          <w:szCs w:val="22"/>
        </w:rPr>
        <w:t>月內完成調查。必要時，得延長之，延長以二次為限，每次不得逾一個月，並應通知申請人、檢舉人及行為人。</w:t>
      </w:r>
    </w:p>
    <w:p w14:paraId="3C3F75B6" w14:textId="77777777" w:rsidR="00563835" w:rsidRDefault="00563835" w:rsidP="00563835">
      <w:pPr>
        <w:pStyle w:val="Web"/>
        <w:shd w:val="clear" w:color="auto" w:fill="FFFFFF"/>
        <w:spacing w:before="150" w:beforeAutospacing="0" w:after="150" w:afterAutospacing="0" w:line="380" w:lineRule="atLeast"/>
        <w:ind w:left="920" w:hanging="44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八、校園性侵害性騷擾或</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t>懲處申復救濟程序</w:t>
      </w:r>
    </w:p>
    <w:p w14:paraId="69939231"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（一）對於校園性侵害性騷擾或</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t>事件之事實認定，應依據本校性平會之調查報告。性平會調查報告認定性侵害性騷擾或</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t>行為屬實，依其事實認定向學校提出改變身分之處理建議者，由學校檢</w:t>
      </w:r>
      <w:proofErr w:type="gramStart"/>
      <w:r>
        <w:rPr>
          <w:rFonts w:ascii="標楷體" w:eastAsia="標楷體" w:hAnsi="標楷體" w:hint="eastAsia"/>
          <w:color w:val="666666"/>
          <w:sz w:val="22"/>
          <w:szCs w:val="22"/>
        </w:rPr>
        <w:t>附經性</w:t>
      </w:r>
      <w:proofErr w:type="gramEnd"/>
      <w:r>
        <w:rPr>
          <w:rFonts w:ascii="標楷體" w:eastAsia="標楷體" w:hAnsi="標楷體" w:hint="eastAsia"/>
          <w:color w:val="666666"/>
          <w:sz w:val="22"/>
          <w:szCs w:val="22"/>
        </w:rPr>
        <w:t>平會審議通過之調查報告，通知行為人限期提出書面陳述意見。</w:t>
      </w:r>
    </w:p>
    <w:p w14:paraId="5D5C6227"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lastRenderedPageBreak/>
        <w:t>（二）行為人</w:t>
      </w:r>
      <w:proofErr w:type="gramStart"/>
      <w:r>
        <w:rPr>
          <w:rFonts w:ascii="標楷體" w:eastAsia="標楷體" w:hAnsi="標楷體" w:hint="eastAsia"/>
          <w:color w:val="666666"/>
          <w:sz w:val="22"/>
          <w:szCs w:val="22"/>
        </w:rPr>
        <w:t>不</w:t>
      </w:r>
      <w:proofErr w:type="gramEnd"/>
      <w:r>
        <w:rPr>
          <w:rFonts w:ascii="標楷體" w:eastAsia="標楷體" w:hAnsi="標楷體" w:hint="eastAsia"/>
          <w:color w:val="666666"/>
          <w:sz w:val="22"/>
          <w:szCs w:val="22"/>
        </w:rPr>
        <w:t>於期限內提出書面陳述意見者，視為放棄陳述意見之機會；有書面陳述意見者，性平會應再次召開會議審酌其書面陳述意見，除有</w:t>
      </w:r>
      <w:proofErr w:type="gramStart"/>
      <w:r>
        <w:rPr>
          <w:rFonts w:ascii="標楷體" w:eastAsia="標楷體" w:hAnsi="標楷體" w:hint="eastAsia"/>
          <w:color w:val="666666"/>
          <w:sz w:val="22"/>
          <w:szCs w:val="22"/>
        </w:rPr>
        <w:t>性平法第三十二</w:t>
      </w:r>
      <w:proofErr w:type="gramEnd"/>
      <w:r>
        <w:rPr>
          <w:rFonts w:ascii="標楷體" w:eastAsia="標楷體" w:hAnsi="標楷體" w:hint="eastAsia"/>
          <w:color w:val="666666"/>
          <w:sz w:val="22"/>
          <w:szCs w:val="22"/>
        </w:rPr>
        <w:t>條第三項所定之情形外，不得重新調查。</w:t>
      </w:r>
    </w:p>
    <w:p w14:paraId="3C2E51C7" w14:textId="77777777" w:rsidR="00563835" w:rsidRDefault="00563835" w:rsidP="00563835">
      <w:pPr>
        <w:pStyle w:val="Web"/>
        <w:shd w:val="clear" w:color="auto" w:fill="FFFFFF"/>
        <w:spacing w:before="150" w:beforeAutospacing="0" w:after="150" w:afterAutospacing="0" w:line="380" w:lineRule="atLeast"/>
        <w:ind w:left="1418" w:hanging="56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（三）決定懲處之權責單位於審議</w:t>
      </w:r>
      <w:proofErr w:type="gramStart"/>
      <w:r>
        <w:rPr>
          <w:rFonts w:ascii="標楷體" w:eastAsia="標楷體" w:hAnsi="標楷體" w:hint="eastAsia"/>
          <w:color w:val="666666"/>
          <w:sz w:val="22"/>
          <w:szCs w:val="22"/>
        </w:rPr>
        <w:t>議</w:t>
      </w:r>
      <w:proofErr w:type="gramEnd"/>
      <w:r>
        <w:rPr>
          <w:rFonts w:ascii="標楷體" w:eastAsia="標楷體" w:hAnsi="標楷體" w:hint="eastAsia"/>
          <w:color w:val="666666"/>
          <w:sz w:val="22"/>
          <w:szCs w:val="22"/>
        </w:rPr>
        <w:t>處時，除有</w:t>
      </w:r>
      <w:proofErr w:type="gramStart"/>
      <w:r>
        <w:rPr>
          <w:rFonts w:ascii="標楷體" w:eastAsia="標楷體" w:hAnsi="標楷體" w:hint="eastAsia"/>
          <w:color w:val="666666"/>
          <w:sz w:val="22"/>
          <w:szCs w:val="22"/>
        </w:rPr>
        <w:t>性平法第三十二</w:t>
      </w:r>
      <w:proofErr w:type="gramEnd"/>
      <w:r>
        <w:rPr>
          <w:rFonts w:ascii="標楷體" w:eastAsia="標楷體" w:hAnsi="標楷體" w:hint="eastAsia"/>
          <w:color w:val="666666"/>
          <w:sz w:val="22"/>
          <w:szCs w:val="22"/>
        </w:rPr>
        <w:t>條第三項所定之情形外，不得要求性平會重新調查，亦不得自行調查。</w:t>
      </w:r>
    </w:p>
    <w:p w14:paraId="58041070"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（四）校園性侵害性騷擾或</w:t>
      </w:r>
      <w:proofErr w:type="gramStart"/>
      <w:r>
        <w:rPr>
          <w:rFonts w:ascii="標楷體" w:eastAsia="標楷體" w:hAnsi="標楷體" w:hint="eastAsia"/>
          <w:color w:val="666666"/>
          <w:sz w:val="22"/>
          <w:szCs w:val="22"/>
        </w:rPr>
        <w:t>性霸凌事件經性</w:t>
      </w:r>
      <w:proofErr w:type="gramEnd"/>
      <w:r>
        <w:rPr>
          <w:rFonts w:ascii="標楷體" w:eastAsia="標楷體" w:hAnsi="標楷體" w:hint="eastAsia"/>
          <w:color w:val="666666"/>
          <w:sz w:val="22"/>
          <w:szCs w:val="22"/>
        </w:rPr>
        <w:t>平會調查屬實後，學校應於接獲調查報告後2個月內，自行或移送相關權責機關議處。懲處之權責機關如下：</w:t>
      </w:r>
    </w:p>
    <w:p w14:paraId="2EF78E07"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1.學生獎懲委員會（對學生）</w:t>
      </w:r>
    </w:p>
    <w:p w14:paraId="6A106740"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2.教師評審/考核委員會（對教師）</w:t>
      </w:r>
    </w:p>
    <w:p w14:paraId="1255F1BF"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3.人事評審/考績委員會（對職員工）</w:t>
      </w:r>
    </w:p>
    <w:p w14:paraId="0627EAA8"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4.其他（學校其他相關委外人力之權責單位）</w:t>
      </w:r>
    </w:p>
    <w:p w14:paraId="4461E056"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（五）學校為性侵害性騷擾或</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t>事件之懲處時，並得命行為人為下列一款或數款之處置：</w:t>
      </w:r>
    </w:p>
    <w:p w14:paraId="79E80AA5"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1.經被害人或其法定代理人之同意，向被害人道歉。</w:t>
      </w:r>
    </w:p>
    <w:p w14:paraId="55ED601D"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2.接受八小時之性別平等教育相關課程。</w:t>
      </w:r>
    </w:p>
    <w:p w14:paraId="0E8D2243"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3.接受心理輔導。</w:t>
      </w:r>
    </w:p>
    <w:p w14:paraId="57682321"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4.其他符合教育目的之措施。</w:t>
      </w:r>
    </w:p>
    <w:p w14:paraId="51188B12" w14:textId="77777777" w:rsidR="00563835" w:rsidRDefault="00563835" w:rsidP="00563835">
      <w:pPr>
        <w:pStyle w:val="Web"/>
        <w:shd w:val="clear" w:color="auto" w:fill="FFFFFF"/>
        <w:spacing w:before="150" w:beforeAutospacing="0" w:after="150" w:afterAutospacing="0" w:line="380" w:lineRule="atLeast"/>
        <w:ind w:left="1493"/>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其他學校及機關依相關法律或法規有懲處權限者，本校應將該事件移送其他權責機關懲處；其經證實有誣告之事實者，並應依法對申請人或檢舉人為適當之懲處。</w:t>
      </w:r>
    </w:p>
    <w:p w14:paraId="359C0276"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（六）本校將懲處結果以書面通知申請人及行為人時，應一併提供調查報告，並告知申復之期限及受理之學校或機關。</w:t>
      </w:r>
    </w:p>
    <w:p w14:paraId="3D17494D"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七）申請人或行為人對懲處之結果不服者，得於收到書面通知次日起二十日內，以書面具明理由向懲處委員會申復；其以言詞、電子郵件為之者，應作成紀錄，經向申請人或行為人朗讀或使閱覽，確認其內容無誤後，由其簽名或蓋章。</w:t>
      </w:r>
    </w:p>
    <w:p w14:paraId="4163E00C"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（八）懲處委員會接獲申復後，依下列程序處理：</w:t>
      </w:r>
    </w:p>
    <w:p w14:paraId="2F96F45E"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1.收件後應即組成審議小組，並於三十日內作成附理由之決定，以書面通知申復人申復結果。</w:t>
      </w:r>
    </w:p>
    <w:p w14:paraId="4D2982FA"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lastRenderedPageBreak/>
        <w:t>2.前項審議小組應包括性別平等教育相關專家學者、法律專業人員三人或五人，其小組成員中，女性人數比例應占成員總數二分之一以上，具校園性侵害性騷擾或</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t>事件調查專業素養之專家學者人數比例應占成員總數三分之一以上。</w:t>
      </w:r>
    </w:p>
    <w:p w14:paraId="4C929FF0"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3.</w:t>
      </w:r>
      <w:proofErr w:type="gramStart"/>
      <w:r>
        <w:rPr>
          <w:rFonts w:ascii="標楷體" w:eastAsia="標楷體" w:hAnsi="標楷體" w:hint="eastAsia"/>
          <w:color w:val="666666"/>
          <w:sz w:val="22"/>
          <w:szCs w:val="22"/>
        </w:rPr>
        <w:t>原性平會</w:t>
      </w:r>
      <w:proofErr w:type="gramEnd"/>
      <w:r>
        <w:rPr>
          <w:rFonts w:ascii="標楷體" w:eastAsia="標楷體" w:hAnsi="標楷體" w:hint="eastAsia"/>
          <w:color w:val="666666"/>
          <w:sz w:val="22"/>
          <w:szCs w:val="22"/>
        </w:rPr>
        <w:t>委員及原調查小組成員不得擔任審議小組成員。</w:t>
      </w:r>
    </w:p>
    <w:p w14:paraId="300EA257"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4.審議小組召開會議時由小組成員推舉召集人，並主持會議。</w:t>
      </w:r>
    </w:p>
    <w:p w14:paraId="3C76A984"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5.審議會議進行時，得視需要給予</w:t>
      </w:r>
      <w:proofErr w:type="gramStart"/>
      <w:r>
        <w:rPr>
          <w:rFonts w:ascii="標楷體" w:eastAsia="標楷體" w:hAnsi="標楷體" w:hint="eastAsia"/>
          <w:color w:val="666666"/>
          <w:sz w:val="22"/>
          <w:szCs w:val="22"/>
        </w:rPr>
        <w:t>申復人陳述</w:t>
      </w:r>
      <w:proofErr w:type="gramEnd"/>
      <w:r>
        <w:rPr>
          <w:rFonts w:ascii="標楷體" w:eastAsia="標楷體" w:hAnsi="標楷體" w:hint="eastAsia"/>
          <w:color w:val="666666"/>
          <w:sz w:val="22"/>
          <w:szCs w:val="22"/>
        </w:rPr>
        <w:t>意見之機會，並</w:t>
      </w:r>
      <w:proofErr w:type="gramStart"/>
      <w:r>
        <w:rPr>
          <w:rFonts w:ascii="標楷體" w:eastAsia="標楷體" w:hAnsi="標楷體" w:hint="eastAsia"/>
          <w:color w:val="666666"/>
          <w:sz w:val="22"/>
          <w:szCs w:val="22"/>
        </w:rPr>
        <w:t>得邀性平會</w:t>
      </w:r>
      <w:proofErr w:type="gramEnd"/>
      <w:r>
        <w:rPr>
          <w:rFonts w:ascii="標楷體" w:eastAsia="標楷體" w:hAnsi="標楷體" w:hint="eastAsia"/>
          <w:color w:val="666666"/>
          <w:sz w:val="22"/>
          <w:szCs w:val="22"/>
        </w:rPr>
        <w:t>相關委員或調查小組成員列席說明。</w:t>
      </w:r>
    </w:p>
    <w:p w14:paraId="2F51F27D"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6.申復有理由時，將申復決定通知相關權責單位，由其重為決定。</w:t>
      </w:r>
    </w:p>
    <w:p w14:paraId="75D06E76"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7.</w:t>
      </w:r>
      <w:proofErr w:type="gramStart"/>
      <w:r>
        <w:rPr>
          <w:rFonts w:ascii="標楷體" w:eastAsia="標楷體" w:hAnsi="標楷體" w:hint="eastAsia"/>
          <w:color w:val="666666"/>
          <w:sz w:val="22"/>
          <w:szCs w:val="22"/>
        </w:rPr>
        <w:t>前款申復</w:t>
      </w:r>
      <w:proofErr w:type="gramEnd"/>
      <w:r>
        <w:rPr>
          <w:rFonts w:ascii="標楷體" w:eastAsia="標楷體" w:hAnsi="標楷體" w:hint="eastAsia"/>
          <w:color w:val="666666"/>
          <w:sz w:val="22"/>
          <w:szCs w:val="22"/>
        </w:rPr>
        <w:t>決定送達</w:t>
      </w:r>
      <w:proofErr w:type="gramStart"/>
      <w:r>
        <w:rPr>
          <w:rFonts w:ascii="標楷體" w:eastAsia="標楷體" w:hAnsi="標楷體" w:hint="eastAsia"/>
          <w:color w:val="666666"/>
          <w:sz w:val="22"/>
          <w:szCs w:val="22"/>
        </w:rPr>
        <w:t>申復人前</w:t>
      </w:r>
      <w:proofErr w:type="gramEnd"/>
      <w:r>
        <w:rPr>
          <w:rFonts w:ascii="標楷體" w:eastAsia="標楷體" w:hAnsi="標楷體" w:hint="eastAsia"/>
          <w:color w:val="666666"/>
          <w:sz w:val="22"/>
          <w:szCs w:val="22"/>
        </w:rPr>
        <w:t>，申</w:t>
      </w:r>
      <w:proofErr w:type="gramStart"/>
      <w:r>
        <w:rPr>
          <w:rFonts w:ascii="標楷體" w:eastAsia="標楷體" w:hAnsi="標楷體" w:hint="eastAsia"/>
          <w:color w:val="666666"/>
          <w:sz w:val="22"/>
          <w:szCs w:val="22"/>
        </w:rPr>
        <w:t>復人得準</w:t>
      </w:r>
      <w:proofErr w:type="gramEnd"/>
      <w:r>
        <w:rPr>
          <w:rFonts w:ascii="標楷體" w:eastAsia="標楷體" w:hAnsi="標楷體" w:hint="eastAsia"/>
          <w:color w:val="666666"/>
          <w:sz w:val="22"/>
          <w:szCs w:val="22"/>
        </w:rPr>
        <w:t>用前項規定撤回申復。</w:t>
      </w:r>
    </w:p>
    <w:p w14:paraId="582AA8E4"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（九）申請人或行為人對</w:t>
      </w:r>
      <w:proofErr w:type="gramStart"/>
      <w:r>
        <w:rPr>
          <w:rFonts w:ascii="標楷體" w:eastAsia="標楷體" w:hAnsi="標楷體" w:hint="eastAsia"/>
          <w:color w:val="666666"/>
          <w:sz w:val="22"/>
          <w:szCs w:val="22"/>
        </w:rPr>
        <w:t>學校之申復</w:t>
      </w:r>
      <w:proofErr w:type="gramEnd"/>
      <w:r>
        <w:rPr>
          <w:rFonts w:ascii="標楷體" w:eastAsia="標楷體" w:hAnsi="標楷體" w:hint="eastAsia"/>
          <w:color w:val="666666"/>
          <w:sz w:val="22"/>
          <w:szCs w:val="22"/>
        </w:rPr>
        <w:t>結果不服，得於接獲書面通知書次日起</w:t>
      </w:r>
      <w:proofErr w:type="gramStart"/>
      <w:r>
        <w:rPr>
          <w:rFonts w:ascii="標楷體" w:eastAsia="標楷體" w:hAnsi="標楷體" w:hint="eastAsia"/>
          <w:color w:val="666666"/>
          <w:sz w:val="22"/>
          <w:szCs w:val="22"/>
        </w:rPr>
        <w:t>三</w:t>
      </w:r>
      <w:proofErr w:type="gramEnd"/>
      <w:r>
        <w:rPr>
          <w:rFonts w:ascii="標楷體" w:eastAsia="標楷體" w:hAnsi="標楷體" w:hint="eastAsia"/>
          <w:color w:val="666666"/>
          <w:sz w:val="22"/>
          <w:szCs w:val="22"/>
        </w:rPr>
        <w:t>十日內，依下列方式提起救濟：</w:t>
      </w:r>
    </w:p>
    <w:p w14:paraId="779E0EC3"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1.校長、教師：依教師法之規定。</w:t>
      </w:r>
    </w:p>
    <w:p w14:paraId="05A94A2D"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2.職員、工友：依公務人員保障法或性別工作平等法之規定。</w:t>
      </w:r>
    </w:p>
    <w:p w14:paraId="4A8F5339" w14:textId="77777777" w:rsidR="00563835" w:rsidRDefault="00563835" w:rsidP="00563835">
      <w:pPr>
        <w:pStyle w:val="Web"/>
        <w:shd w:val="clear" w:color="auto" w:fill="FFFFFF"/>
        <w:spacing w:before="150" w:beforeAutospacing="0" w:after="150" w:afterAutospacing="0" w:line="380" w:lineRule="atLeast"/>
        <w:ind w:left="1713"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3.學生：依規定向學校提起申訴。</w:t>
      </w:r>
    </w:p>
    <w:p w14:paraId="7778985B" w14:textId="77777777" w:rsidR="00563835" w:rsidRDefault="00563835" w:rsidP="00563835">
      <w:pPr>
        <w:pStyle w:val="Web"/>
        <w:shd w:val="clear" w:color="auto" w:fill="FFFFFF"/>
        <w:spacing w:before="150" w:beforeAutospacing="0" w:after="150" w:afterAutospacing="0" w:line="380" w:lineRule="atLeast"/>
        <w:ind w:left="920" w:hanging="44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九、通報及追蹤輔導</w:t>
      </w:r>
    </w:p>
    <w:p w14:paraId="6879D56A" w14:textId="77777777" w:rsidR="00563835" w:rsidRDefault="00563835" w:rsidP="00563835">
      <w:pPr>
        <w:pStyle w:val="Web"/>
        <w:shd w:val="clear" w:color="auto" w:fill="FFFFFF"/>
        <w:spacing w:before="150" w:beforeAutospacing="0" w:after="150" w:afterAutospacing="0" w:line="380" w:lineRule="atLeast"/>
        <w:ind w:left="1511" w:hanging="671"/>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（一）本校依</w:t>
      </w:r>
      <w:proofErr w:type="gramStart"/>
      <w:r>
        <w:rPr>
          <w:rFonts w:ascii="標楷體" w:eastAsia="標楷體" w:hAnsi="標楷體" w:hint="eastAsia"/>
          <w:color w:val="666666"/>
          <w:sz w:val="22"/>
          <w:szCs w:val="22"/>
        </w:rPr>
        <w:t>性平法第二十七</w:t>
      </w:r>
      <w:proofErr w:type="gramEnd"/>
      <w:r>
        <w:rPr>
          <w:rFonts w:ascii="標楷體" w:eastAsia="標楷體" w:hAnsi="標楷體" w:hint="eastAsia"/>
          <w:color w:val="666666"/>
          <w:sz w:val="22"/>
          <w:szCs w:val="22"/>
        </w:rPr>
        <w:t>條第二項及第三項規定為通報時，應於行為人已確定轉至其他學校就讀或服務時，始得為之。</w:t>
      </w:r>
    </w:p>
    <w:p w14:paraId="24FD352D" w14:textId="77777777" w:rsidR="00563835" w:rsidRDefault="00563835" w:rsidP="00563835">
      <w:pPr>
        <w:pStyle w:val="Web"/>
        <w:shd w:val="clear" w:color="auto" w:fill="FFFFFF"/>
        <w:spacing w:before="150" w:beforeAutospacing="0" w:after="150" w:afterAutospacing="0" w:line="380" w:lineRule="atLeast"/>
        <w:ind w:left="1498" w:hanging="65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（二）其通報內容應限於行為人經查證屬實之校園性侵害性騷擾或</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t>事件時間、樣態、行為人姓名、職稱或學籍資料。視實際需要，將輔導、防治教育或相關處置措施及其他必要之資訊，提供予次一就讀學校或服務學校。追蹤輔導後，評估無再犯情事者，得於前項通報內容註記行為人之改過現況。</w:t>
      </w:r>
    </w:p>
    <w:p w14:paraId="20EDC7E1" w14:textId="77777777" w:rsidR="00563835" w:rsidRDefault="00563835" w:rsidP="00563835">
      <w:pPr>
        <w:pStyle w:val="Web"/>
        <w:shd w:val="clear" w:color="auto" w:fill="FFFFFF"/>
        <w:spacing w:before="150" w:beforeAutospacing="0" w:after="150" w:afterAutospacing="0" w:line="380" w:lineRule="atLeast"/>
        <w:ind w:left="1511" w:hanging="671"/>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（三）應依</w:t>
      </w:r>
      <w:proofErr w:type="gramStart"/>
      <w:r>
        <w:rPr>
          <w:rFonts w:ascii="標楷體" w:eastAsia="標楷體" w:hAnsi="標楷體" w:hint="eastAsia"/>
          <w:color w:val="666666"/>
          <w:sz w:val="22"/>
          <w:szCs w:val="22"/>
        </w:rPr>
        <w:t>性平法第二十四</w:t>
      </w:r>
      <w:proofErr w:type="gramEnd"/>
      <w:r>
        <w:rPr>
          <w:rFonts w:ascii="標楷體" w:eastAsia="標楷體" w:hAnsi="標楷體" w:hint="eastAsia"/>
          <w:color w:val="666666"/>
          <w:sz w:val="22"/>
          <w:szCs w:val="22"/>
        </w:rPr>
        <w:t>條第一項規定，視當事人之身心狀況，主動轉</w:t>
      </w:r>
      <w:proofErr w:type="gramStart"/>
      <w:r>
        <w:rPr>
          <w:rFonts w:ascii="標楷體" w:eastAsia="標楷體" w:hAnsi="標楷體" w:hint="eastAsia"/>
          <w:color w:val="666666"/>
          <w:sz w:val="22"/>
          <w:szCs w:val="22"/>
        </w:rPr>
        <w:t>介</w:t>
      </w:r>
      <w:proofErr w:type="gramEnd"/>
      <w:r>
        <w:rPr>
          <w:rFonts w:ascii="標楷體" w:eastAsia="標楷體" w:hAnsi="標楷體" w:hint="eastAsia"/>
          <w:color w:val="666666"/>
          <w:sz w:val="22"/>
          <w:szCs w:val="22"/>
        </w:rPr>
        <w:t>至各相關機構，以提供必要之協助。但該事件仍應依法為調查處理。</w:t>
      </w:r>
      <w:r>
        <w:rPr>
          <w:rFonts w:ascii="標楷體" w:eastAsia="標楷體" w:hAnsi="標楷體" w:hint="eastAsia"/>
          <w:color w:val="666666"/>
          <w:sz w:val="22"/>
          <w:szCs w:val="22"/>
        </w:rPr>
        <w:br/>
        <w:t>對當事人提供下列適當協助：</w:t>
      </w:r>
    </w:p>
    <w:p w14:paraId="5D19D5FB" w14:textId="77777777" w:rsidR="00563835" w:rsidRDefault="00563835" w:rsidP="00563835">
      <w:pPr>
        <w:pStyle w:val="Web"/>
        <w:shd w:val="clear" w:color="auto" w:fill="FFFFFF"/>
        <w:spacing w:before="150" w:beforeAutospacing="0" w:after="150" w:afterAutospacing="0" w:line="380" w:lineRule="atLeast"/>
        <w:ind w:left="1756"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1.心理諮商輔導。</w:t>
      </w:r>
    </w:p>
    <w:p w14:paraId="4332F6D1" w14:textId="77777777" w:rsidR="00563835" w:rsidRDefault="00563835" w:rsidP="00563835">
      <w:pPr>
        <w:pStyle w:val="Web"/>
        <w:shd w:val="clear" w:color="auto" w:fill="FFFFFF"/>
        <w:spacing w:before="150" w:beforeAutospacing="0" w:after="150" w:afterAutospacing="0" w:line="380" w:lineRule="atLeast"/>
        <w:ind w:left="1756"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2.法律諮詢管道。</w:t>
      </w:r>
    </w:p>
    <w:p w14:paraId="15339AB4" w14:textId="77777777" w:rsidR="00563835" w:rsidRDefault="00563835" w:rsidP="00563835">
      <w:pPr>
        <w:pStyle w:val="Web"/>
        <w:shd w:val="clear" w:color="auto" w:fill="FFFFFF"/>
        <w:spacing w:before="150" w:beforeAutospacing="0" w:after="150" w:afterAutospacing="0" w:line="380" w:lineRule="atLeast"/>
        <w:ind w:left="1756"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3.課業協助。</w:t>
      </w:r>
    </w:p>
    <w:p w14:paraId="77C298A5" w14:textId="77777777" w:rsidR="00563835" w:rsidRDefault="00563835" w:rsidP="00563835">
      <w:pPr>
        <w:pStyle w:val="Web"/>
        <w:shd w:val="clear" w:color="auto" w:fill="FFFFFF"/>
        <w:spacing w:before="150" w:beforeAutospacing="0" w:after="150" w:afterAutospacing="0" w:line="380" w:lineRule="atLeast"/>
        <w:ind w:left="1756"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4.經濟協助。</w:t>
      </w:r>
    </w:p>
    <w:p w14:paraId="7F66E70D" w14:textId="77777777" w:rsidR="00563835" w:rsidRDefault="00563835" w:rsidP="00563835">
      <w:pPr>
        <w:pStyle w:val="Web"/>
        <w:shd w:val="clear" w:color="auto" w:fill="FFFFFF"/>
        <w:spacing w:before="150" w:beforeAutospacing="0" w:after="150" w:afterAutospacing="0" w:line="380" w:lineRule="atLeast"/>
        <w:ind w:left="1756"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lastRenderedPageBreak/>
        <w:t>5.其他性平會認為必要之保護措施或協助。</w:t>
      </w:r>
    </w:p>
    <w:p w14:paraId="29BADA55" w14:textId="77777777" w:rsidR="00563835" w:rsidRDefault="00563835" w:rsidP="00563835">
      <w:pPr>
        <w:pStyle w:val="Web"/>
        <w:shd w:val="clear" w:color="auto" w:fill="FFFFFF"/>
        <w:spacing w:before="150" w:beforeAutospacing="0" w:after="150" w:afterAutospacing="0" w:line="380" w:lineRule="atLeast"/>
        <w:ind w:left="1536"/>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當事人非本校之人員時，應通知當事人所屬學校，依前項規定提供適當協助。</w:t>
      </w:r>
    </w:p>
    <w:p w14:paraId="0056A50E" w14:textId="77777777" w:rsidR="00563835" w:rsidRDefault="00563835" w:rsidP="00563835">
      <w:pPr>
        <w:pStyle w:val="Web"/>
        <w:shd w:val="clear" w:color="auto" w:fill="FFFFFF"/>
        <w:spacing w:before="150" w:beforeAutospacing="0" w:after="150" w:afterAutospacing="0" w:line="320" w:lineRule="atLeast"/>
        <w:ind w:left="1536"/>
        <w:jc w:val="both"/>
        <w:rPr>
          <w:rFonts w:ascii="微軟正黑體" w:eastAsia="微軟正黑體" w:hAnsi="微軟正黑體" w:hint="eastAsia"/>
          <w:color w:val="666666"/>
          <w:sz w:val="22"/>
          <w:szCs w:val="22"/>
        </w:rPr>
      </w:pPr>
      <w:r>
        <w:rPr>
          <w:rFonts w:ascii="標楷體" w:eastAsia="標楷體" w:hAnsi="標楷體" w:hint="eastAsia"/>
          <w:color w:val="666666"/>
          <w:spacing w:val="-10"/>
          <w:sz w:val="22"/>
          <w:szCs w:val="22"/>
        </w:rPr>
        <w:t>前二項協助得委請醫師、臨床心理師、諮商心理師、社會工作師或律師等專業人員為之，其所需費用，學校應編列預算支應之。</w:t>
      </w:r>
    </w:p>
    <w:p w14:paraId="1706CA14" w14:textId="77777777" w:rsidR="00563835" w:rsidRDefault="00563835" w:rsidP="00563835">
      <w:pPr>
        <w:pStyle w:val="Web"/>
        <w:shd w:val="clear" w:color="auto" w:fill="FFFFFF"/>
        <w:spacing w:before="150" w:beforeAutospacing="0" w:after="150" w:afterAutospacing="0" w:line="380" w:lineRule="atLeast"/>
        <w:ind w:left="920" w:hanging="44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十、禁止報復之警示處理原則</w:t>
      </w:r>
    </w:p>
    <w:p w14:paraId="7A831963" w14:textId="77777777" w:rsidR="00563835" w:rsidRDefault="00563835" w:rsidP="00563835">
      <w:pPr>
        <w:pStyle w:val="Web"/>
        <w:shd w:val="clear" w:color="auto" w:fill="FFFFFF"/>
        <w:spacing w:before="150" w:beforeAutospacing="0" w:after="150" w:afterAutospacing="0" w:line="380" w:lineRule="atLeast"/>
        <w:ind w:left="1511" w:hanging="671"/>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（一）當申請人或檢舉人提出申請調查階段，應避免申請人（當事人之相關者）與行為人不必要之接觸，以維護雙方權利。</w:t>
      </w:r>
    </w:p>
    <w:p w14:paraId="1271D50C" w14:textId="77777777" w:rsidR="00563835" w:rsidRDefault="00563835" w:rsidP="00563835">
      <w:pPr>
        <w:pStyle w:val="Web"/>
        <w:shd w:val="clear" w:color="auto" w:fill="FFFFFF"/>
        <w:spacing w:before="150" w:beforeAutospacing="0" w:after="150" w:afterAutospacing="0" w:line="380" w:lineRule="atLeast"/>
        <w:ind w:left="1511" w:hanging="671"/>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（二）事件調查期間處理原則</w:t>
      </w:r>
    </w:p>
    <w:p w14:paraId="3406F092" w14:textId="77777777" w:rsidR="00563835" w:rsidRDefault="00563835" w:rsidP="00563835">
      <w:pPr>
        <w:pStyle w:val="Web"/>
        <w:shd w:val="clear" w:color="auto" w:fill="FFFFFF"/>
        <w:spacing w:before="150" w:beforeAutospacing="0" w:after="150" w:afterAutospacing="0" w:line="380" w:lineRule="atLeast"/>
        <w:ind w:left="1756"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1.確實執行申請人與行為人之不必要接觸。</w:t>
      </w:r>
    </w:p>
    <w:p w14:paraId="0947E842" w14:textId="77777777" w:rsidR="00563835" w:rsidRDefault="00563835" w:rsidP="00563835">
      <w:pPr>
        <w:pStyle w:val="Web"/>
        <w:shd w:val="clear" w:color="auto" w:fill="FFFFFF"/>
        <w:spacing w:before="150" w:beforeAutospacing="0" w:after="150" w:afterAutospacing="0" w:line="380" w:lineRule="atLeast"/>
        <w:ind w:left="1756"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2.被害人與行為人有權勢失衡時，應避免或調整權勢差距以保護弱勢一方。</w:t>
      </w:r>
    </w:p>
    <w:p w14:paraId="26A5EFF0" w14:textId="77777777" w:rsidR="00563835" w:rsidRDefault="00563835" w:rsidP="00563835">
      <w:pPr>
        <w:pStyle w:val="Web"/>
        <w:shd w:val="clear" w:color="auto" w:fill="FFFFFF"/>
        <w:spacing w:before="150" w:beforeAutospacing="0" w:after="150" w:afterAutospacing="0" w:line="380" w:lineRule="atLeast"/>
        <w:ind w:left="1756"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3.行為人如為教師（職員、聘雇人員、工友），應主動迴避教學、指導、訓練、評鑑、管理、輔導或提供學生工作機會。</w:t>
      </w:r>
    </w:p>
    <w:p w14:paraId="46F29A5C" w14:textId="77777777" w:rsidR="00563835" w:rsidRDefault="00563835" w:rsidP="00563835">
      <w:pPr>
        <w:pStyle w:val="Web"/>
        <w:shd w:val="clear" w:color="auto" w:fill="FFFFFF"/>
        <w:spacing w:before="150" w:beforeAutospacing="0" w:after="150" w:afterAutospacing="0" w:line="380" w:lineRule="atLeast"/>
        <w:ind w:left="1511" w:hanging="671"/>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（三）事件調查結束及懲處後應注意事項：</w:t>
      </w:r>
    </w:p>
    <w:p w14:paraId="6418A2E5" w14:textId="77777777" w:rsidR="00563835" w:rsidRDefault="00563835" w:rsidP="00563835">
      <w:pPr>
        <w:pStyle w:val="Web"/>
        <w:shd w:val="clear" w:color="auto" w:fill="FFFFFF"/>
        <w:spacing w:before="150" w:beforeAutospacing="0" w:after="150" w:afterAutospacing="0" w:line="380" w:lineRule="atLeast"/>
        <w:ind w:left="1756"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1.對被害人應確實維護其身心之安全。</w:t>
      </w:r>
    </w:p>
    <w:p w14:paraId="202E257A" w14:textId="77777777" w:rsidR="00563835" w:rsidRDefault="00563835" w:rsidP="00563835">
      <w:pPr>
        <w:pStyle w:val="Web"/>
        <w:shd w:val="clear" w:color="auto" w:fill="FFFFFF"/>
        <w:spacing w:before="150" w:beforeAutospacing="0" w:after="150" w:afterAutospacing="0" w:line="380" w:lineRule="atLeast"/>
        <w:ind w:left="1756"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2.對行為人行為明確規範之，以避免對受害人造成二次傷害。</w:t>
      </w:r>
    </w:p>
    <w:p w14:paraId="25607D95" w14:textId="77777777" w:rsidR="00563835" w:rsidRDefault="00563835" w:rsidP="00563835">
      <w:pPr>
        <w:pStyle w:val="Web"/>
        <w:shd w:val="clear" w:color="auto" w:fill="FFFFFF"/>
        <w:spacing w:before="150" w:beforeAutospacing="0" w:after="150" w:afterAutospacing="0" w:line="380" w:lineRule="atLeast"/>
        <w:ind w:left="1764" w:hanging="228"/>
        <w:jc w:val="both"/>
        <w:rPr>
          <w:rFonts w:ascii="微軟正黑體" w:eastAsia="微軟正黑體" w:hAnsi="微軟正黑體" w:hint="eastAsia"/>
          <w:color w:val="666666"/>
          <w:sz w:val="22"/>
          <w:szCs w:val="22"/>
        </w:rPr>
      </w:pPr>
      <w:r>
        <w:rPr>
          <w:rFonts w:ascii="標楷體" w:eastAsia="標楷體" w:hAnsi="標楷體" w:hint="eastAsia"/>
          <w:color w:val="666666"/>
          <w:spacing w:val="4"/>
          <w:sz w:val="22"/>
          <w:szCs w:val="22"/>
        </w:rPr>
        <w:t>3.如有報復行為發生時，依其他關法令規定處理之。</w:t>
      </w:r>
    </w:p>
    <w:p w14:paraId="01BE82D1" w14:textId="77777777" w:rsidR="00563835" w:rsidRDefault="00563835" w:rsidP="00563835">
      <w:pPr>
        <w:pStyle w:val="Web"/>
        <w:shd w:val="clear" w:color="auto" w:fill="FFFFFF"/>
        <w:spacing w:before="150" w:beforeAutospacing="0" w:after="150" w:afterAutospacing="0" w:line="380" w:lineRule="atLeast"/>
        <w:ind w:left="1756" w:hanging="22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4.所謂報復行為，包含運用語言、文字、暴力等手段，威嚇、傷害與該事件有關之人士。</w:t>
      </w:r>
    </w:p>
    <w:p w14:paraId="04AD3C8F" w14:textId="77777777" w:rsidR="00563835" w:rsidRDefault="00563835" w:rsidP="00563835">
      <w:pPr>
        <w:pStyle w:val="Web"/>
        <w:shd w:val="clear" w:color="auto" w:fill="FFFFFF"/>
        <w:spacing w:before="150" w:beforeAutospacing="0" w:after="150" w:afterAutospacing="0" w:line="380" w:lineRule="atLeast"/>
        <w:ind w:left="920" w:hanging="44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十一、當事人隱私保密處理原則</w:t>
      </w:r>
    </w:p>
    <w:p w14:paraId="04F8E903" w14:textId="77777777" w:rsidR="00563835" w:rsidRDefault="00563835" w:rsidP="00563835">
      <w:pPr>
        <w:pStyle w:val="Web"/>
        <w:shd w:val="clear" w:color="auto" w:fill="FFFFFF"/>
        <w:spacing w:before="150" w:beforeAutospacing="0" w:after="150" w:afterAutospacing="0" w:line="380" w:lineRule="atLeast"/>
        <w:ind w:left="1751" w:hanging="671"/>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（一）本校性侵害性騷擾或</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t>事件之處理人員，</w:t>
      </w:r>
      <w:proofErr w:type="gramStart"/>
      <w:r>
        <w:rPr>
          <w:rFonts w:ascii="標楷體" w:eastAsia="標楷體" w:hAnsi="標楷體" w:hint="eastAsia"/>
          <w:color w:val="666666"/>
          <w:sz w:val="22"/>
          <w:szCs w:val="22"/>
        </w:rPr>
        <w:t>均負有</w:t>
      </w:r>
      <w:proofErr w:type="gramEnd"/>
      <w:r>
        <w:rPr>
          <w:rFonts w:ascii="標楷體" w:eastAsia="標楷體" w:hAnsi="標楷體" w:hint="eastAsia"/>
          <w:color w:val="666666"/>
          <w:sz w:val="22"/>
          <w:szCs w:val="22"/>
        </w:rPr>
        <w:t>保密之義務與責任，如有洩密時應立即終止其職務，並自負相關法律責任。</w:t>
      </w:r>
    </w:p>
    <w:p w14:paraId="5C0FBEE4" w14:textId="77777777" w:rsidR="00563835" w:rsidRDefault="00563835" w:rsidP="00563835">
      <w:pPr>
        <w:pStyle w:val="Web"/>
        <w:shd w:val="clear" w:color="auto" w:fill="FFFFFF"/>
        <w:spacing w:before="150" w:beforeAutospacing="0" w:after="150" w:afterAutospacing="0" w:line="380" w:lineRule="atLeast"/>
        <w:ind w:left="1751" w:hanging="671"/>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（二）為維護關係人之名譽與權益，學校應指定一人，專責對外發言，任何人員不得擅自對外發表言論。</w:t>
      </w:r>
    </w:p>
    <w:p w14:paraId="631B2538" w14:textId="77777777" w:rsidR="00563835" w:rsidRDefault="00563835" w:rsidP="00563835">
      <w:pPr>
        <w:pStyle w:val="Web"/>
        <w:shd w:val="clear" w:color="auto" w:fill="FFFFFF"/>
        <w:spacing w:before="150" w:beforeAutospacing="0" w:after="150" w:afterAutospacing="0" w:line="380" w:lineRule="atLeast"/>
        <w:ind w:left="1700" w:hanging="565"/>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（三）記載有當事人、檢舉人、證人姓名之原始文書應予封存，不得供閱覽或提供予偵查、審判機關以外之人。但法律另有規定者，不在此限。</w:t>
      </w:r>
    </w:p>
    <w:p w14:paraId="236FB9F9" w14:textId="77777777" w:rsidR="00563835" w:rsidRDefault="00563835" w:rsidP="00563835">
      <w:pPr>
        <w:pStyle w:val="Web"/>
        <w:shd w:val="clear" w:color="auto" w:fill="FFFFFF"/>
        <w:spacing w:before="150" w:beforeAutospacing="0" w:after="150" w:afterAutospacing="0" w:line="380" w:lineRule="atLeast"/>
        <w:ind w:left="1701" w:hanging="568"/>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lastRenderedPageBreak/>
        <w:t>（四）除原始文書外，調查處理本校性平事件人員對外所另行製作之文書，應將當事人、檢舉人、證人之真實姓名及其他足以辨識身分之資料刪除，並以代號為之。</w:t>
      </w:r>
    </w:p>
    <w:p w14:paraId="103E5D20" w14:textId="77777777" w:rsidR="00563835" w:rsidRDefault="00563835" w:rsidP="00563835">
      <w:pPr>
        <w:pStyle w:val="Web"/>
        <w:shd w:val="clear" w:color="auto" w:fill="FFFFFF"/>
        <w:spacing w:before="150" w:beforeAutospacing="0" w:after="150" w:afterAutospacing="0" w:line="380" w:lineRule="atLeast"/>
        <w:ind w:left="1749" w:hanging="616"/>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（五）本校依</w:t>
      </w:r>
      <w:proofErr w:type="gramStart"/>
      <w:r>
        <w:rPr>
          <w:rFonts w:ascii="標楷體" w:eastAsia="標楷體" w:hAnsi="標楷體" w:hint="eastAsia"/>
          <w:color w:val="666666"/>
          <w:sz w:val="22"/>
          <w:szCs w:val="22"/>
        </w:rPr>
        <w:t>性平法第二十七</w:t>
      </w:r>
      <w:proofErr w:type="gramEnd"/>
      <w:r>
        <w:rPr>
          <w:rFonts w:ascii="標楷體" w:eastAsia="標楷體" w:hAnsi="標楷體" w:hint="eastAsia"/>
          <w:color w:val="666666"/>
          <w:sz w:val="22"/>
          <w:szCs w:val="22"/>
        </w:rPr>
        <w:t>條第一項規定建立之檔案資料，應指定專責單位（文書組）保存25年；其以電子儲存媒體儲存者，必要時得</w:t>
      </w:r>
      <w:proofErr w:type="gramStart"/>
      <w:r>
        <w:rPr>
          <w:rFonts w:ascii="標楷體" w:eastAsia="標楷體" w:hAnsi="標楷體" w:hint="eastAsia"/>
          <w:color w:val="666666"/>
          <w:sz w:val="22"/>
          <w:szCs w:val="22"/>
        </w:rPr>
        <w:t>採</w:t>
      </w:r>
      <w:proofErr w:type="gramEnd"/>
      <w:r>
        <w:rPr>
          <w:rFonts w:ascii="標楷體" w:eastAsia="標楷體" w:hAnsi="標楷體" w:hint="eastAsia"/>
          <w:color w:val="666666"/>
          <w:sz w:val="22"/>
          <w:szCs w:val="22"/>
        </w:rPr>
        <w:t>電子簽章或加密方式處理。</w:t>
      </w:r>
      <w:r>
        <w:rPr>
          <w:rFonts w:ascii="微軟正黑體" w:eastAsia="微軟正黑體" w:hAnsi="微軟正黑體" w:hint="eastAsia"/>
          <w:color w:val="666666"/>
          <w:sz w:val="22"/>
          <w:szCs w:val="22"/>
        </w:rPr>
        <w:br/>
        <w:t>依前項規定所建立之檔案資料，分為原始檔案與報告檔案。</w:t>
      </w:r>
    </w:p>
    <w:p w14:paraId="43875C08" w14:textId="77777777" w:rsidR="00563835" w:rsidRDefault="00563835" w:rsidP="00563835">
      <w:pPr>
        <w:pStyle w:val="Web"/>
        <w:shd w:val="clear" w:color="auto" w:fill="FFFFFF"/>
        <w:spacing w:before="150" w:beforeAutospacing="0" w:after="150" w:afterAutospacing="0" w:line="380" w:lineRule="atLeast"/>
        <w:ind w:left="2000" w:hanging="20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1.前項原始檔案應予保密，其內容包括下列資料：</w:t>
      </w:r>
    </w:p>
    <w:p w14:paraId="3AE27CB8" w14:textId="77777777" w:rsidR="00563835" w:rsidRDefault="00563835" w:rsidP="00563835">
      <w:pPr>
        <w:pStyle w:val="Web"/>
        <w:shd w:val="clear" w:color="auto" w:fill="FFFFFF"/>
        <w:spacing w:before="150" w:beforeAutospacing="0" w:after="150" w:afterAutospacing="0" w:line="380" w:lineRule="atLeast"/>
        <w:ind w:left="204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(1)事件發生之時間、樣態。</w:t>
      </w:r>
    </w:p>
    <w:p w14:paraId="1DD76235" w14:textId="77777777" w:rsidR="00563835" w:rsidRDefault="00563835" w:rsidP="00563835">
      <w:pPr>
        <w:pStyle w:val="Web"/>
        <w:shd w:val="clear" w:color="auto" w:fill="FFFFFF"/>
        <w:spacing w:before="150" w:beforeAutospacing="0" w:after="150" w:afterAutospacing="0" w:line="380" w:lineRule="atLeast"/>
        <w:ind w:left="2366" w:hanging="326"/>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(2)事件相關當事人（包括檢舉人、被害人、行為人）。</w:t>
      </w:r>
    </w:p>
    <w:p w14:paraId="6ADF4A0B" w14:textId="77777777" w:rsidR="00563835" w:rsidRDefault="00563835" w:rsidP="00563835">
      <w:pPr>
        <w:pStyle w:val="Web"/>
        <w:shd w:val="clear" w:color="auto" w:fill="FFFFFF"/>
        <w:spacing w:before="150" w:beforeAutospacing="0" w:after="150" w:afterAutospacing="0" w:line="380" w:lineRule="atLeast"/>
        <w:ind w:left="2366" w:hanging="326"/>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(3)事件處理人員、流程及紀錄。</w:t>
      </w:r>
    </w:p>
    <w:p w14:paraId="13286A15" w14:textId="77777777" w:rsidR="00563835" w:rsidRDefault="00563835" w:rsidP="00563835">
      <w:pPr>
        <w:pStyle w:val="Web"/>
        <w:shd w:val="clear" w:color="auto" w:fill="FFFFFF"/>
        <w:spacing w:before="150" w:beforeAutospacing="0" w:after="150" w:afterAutospacing="0" w:line="380" w:lineRule="atLeast"/>
        <w:ind w:left="2366" w:hanging="326"/>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(4)事件處理所製作之文書、訪談過程之錄音檔案、取得之證據及其他相關資料。</w:t>
      </w:r>
    </w:p>
    <w:p w14:paraId="107A5244" w14:textId="77777777" w:rsidR="00563835" w:rsidRDefault="00563835" w:rsidP="00563835">
      <w:pPr>
        <w:pStyle w:val="Web"/>
        <w:shd w:val="clear" w:color="auto" w:fill="FFFFFF"/>
        <w:spacing w:before="150" w:beforeAutospacing="0" w:after="150" w:afterAutospacing="0" w:line="380" w:lineRule="atLeast"/>
        <w:ind w:left="2366" w:hanging="326"/>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(5)行為人之姓名、職稱或學籍資料、家庭背景等。</w:t>
      </w:r>
    </w:p>
    <w:p w14:paraId="3FB2BBBE" w14:textId="77777777" w:rsidR="00563835" w:rsidRDefault="00563835" w:rsidP="00563835">
      <w:pPr>
        <w:pStyle w:val="Web"/>
        <w:shd w:val="clear" w:color="auto" w:fill="FFFFFF"/>
        <w:spacing w:before="150" w:beforeAutospacing="0" w:after="150" w:afterAutospacing="0" w:line="380" w:lineRule="atLeast"/>
        <w:ind w:left="2366" w:hanging="326"/>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(6)調查小組提交之調查報告初稿及性平會之會議紀錄。</w:t>
      </w:r>
    </w:p>
    <w:p w14:paraId="46D934FA" w14:textId="77777777" w:rsidR="00563835" w:rsidRDefault="00563835" w:rsidP="00563835">
      <w:pPr>
        <w:pStyle w:val="Web"/>
        <w:shd w:val="clear" w:color="auto" w:fill="FFFFFF"/>
        <w:spacing w:before="150" w:beforeAutospacing="0" w:after="150" w:afterAutospacing="0" w:line="380" w:lineRule="atLeast"/>
        <w:ind w:left="2000" w:hanging="20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2.第二項報告檔案為性平會議決通過之調查報告；其內容應包括下列資料：</w:t>
      </w:r>
    </w:p>
    <w:p w14:paraId="15D22334" w14:textId="77777777" w:rsidR="00563835" w:rsidRDefault="00563835" w:rsidP="00563835">
      <w:pPr>
        <w:pStyle w:val="Web"/>
        <w:shd w:val="clear" w:color="auto" w:fill="FFFFFF"/>
        <w:spacing w:before="150" w:beforeAutospacing="0" w:after="150" w:afterAutospacing="0" w:line="380" w:lineRule="atLeast"/>
        <w:ind w:left="2366" w:hanging="326"/>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(1)申請調查事件之案由，包括當事人獲檢舉人之敘述。</w:t>
      </w:r>
    </w:p>
    <w:p w14:paraId="399D4733" w14:textId="77777777" w:rsidR="00563835" w:rsidRDefault="00563835" w:rsidP="00563835">
      <w:pPr>
        <w:pStyle w:val="Web"/>
        <w:shd w:val="clear" w:color="auto" w:fill="FFFFFF"/>
        <w:spacing w:before="150" w:beforeAutospacing="0" w:after="150" w:afterAutospacing="0" w:line="380" w:lineRule="atLeast"/>
        <w:ind w:left="2366" w:hanging="326"/>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(2)調查訪談過程紀錄，包括日期及對象。</w:t>
      </w:r>
    </w:p>
    <w:p w14:paraId="61C14A0A" w14:textId="77777777" w:rsidR="00563835" w:rsidRDefault="00563835" w:rsidP="00563835">
      <w:pPr>
        <w:pStyle w:val="Web"/>
        <w:shd w:val="clear" w:color="auto" w:fill="FFFFFF"/>
        <w:spacing w:before="150" w:beforeAutospacing="0" w:after="150" w:afterAutospacing="0" w:line="380" w:lineRule="atLeast"/>
        <w:ind w:left="2366" w:hanging="326"/>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(3)被申請調查人、申請調查、證人與相關人士之陳述及答辯。</w:t>
      </w:r>
    </w:p>
    <w:p w14:paraId="4F424BA8" w14:textId="77777777" w:rsidR="00563835" w:rsidRDefault="00563835" w:rsidP="00563835">
      <w:pPr>
        <w:pStyle w:val="Web"/>
        <w:shd w:val="clear" w:color="auto" w:fill="FFFFFF"/>
        <w:spacing w:before="150" w:beforeAutospacing="0" w:after="150" w:afterAutospacing="0" w:line="380" w:lineRule="atLeast"/>
        <w:ind w:left="2366" w:hanging="326"/>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(4)相關物件</w:t>
      </w:r>
      <w:proofErr w:type="gramStart"/>
      <w:r>
        <w:rPr>
          <w:rFonts w:ascii="標楷體" w:eastAsia="標楷體" w:hAnsi="標楷體" w:hint="eastAsia"/>
          <w:color w:val="666666"/>
          <w:sz w:val="22"/>
          <w:szCs w:val="22"/>
        </w:rPr>
        <w:t>之驗查</w:t>
      </w:r>
      <w:proofErr w:type="gramEnd"/>
      <w:r>
        <w:rPr>
          <w:rFonts w:ascii="標楷體" w:eastAsia="標楷體" w:hAnsi="標楷體" w:hint="eastAsia"/>
          <w:color w:val="666666"/>
          <w:sz w:val="22"/>
          <w:szCs w:val="22"/>
        </w:rPr>
        <w:t>。</w:t>
      </w:r>
    </w:p>
    <w:p w14:paraId="3D5D46B2" w14:textId="77777777" w:rsidR="00563835" w:rsidRDefault="00563835" w:rsidP="00563835">
      <w:pPr>
        <w:pStyle w:val="Web"/>
        <w:shd w:val="clear" w:color="auto" w:fill="FFFFFF"/>
        <w:spacing w:before="150" w:beforeAutospacing="0" w:after="150" w:afterAutospacing="0" w:line="380" w:lineRule="atLeast"/>
        <w:ind w:left="2366" w:hanging="326"/>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(5)事實認定及理由。</w:t>
      </w:r>
    </w:p>
    <w:p w14:paraId="3E6DEC43" w14:textId="77777777" w:rsidR="00563835" w:rsidRDefault="00563835" w:rsidP="00563835">
      <w:pPr>
        <w:pStyle w:val="Web"/>
        <w:shd w:val="clear" w:color="auto" w:fill="FFFFFF"/>
        <w:spacing w:before="150" w:beforeAutospacing="0" w:after="150" w:afterAutospacing="0" w:line="380" w:lineRule="atLeast"/>
        <w:ind w:left="2366" w:hanging="326"/>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(6)處理建議。</w:t>
      </w:r>
    </w:p>
    <w:p w14:paraId="1A0D98C3" w14:textId="77777777" w:rsidR="00563835" w:rsidRDefault="00563835" w:rsidP="00563835">
      <w:pPr>
        <w:pStyle w:val="Web"/>
        <w:shd w:val="clear" w:color="auto" w:fill="FFFFFF"/>
        <w:spacing w:before="150" w:beforeAutospacing="0" w:after="150" w:afterAutospacing="0" w:line="380" w:lineRule="atLeast"/>
        <w:ind w:left="920" w:hanging="44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十二、處理人員迴避之原則</w:t>
      </w:r>
    </w:p>
    <w:p w14:paraId="16AA4330" w14:textId="77777777" w:rsidR="00563835" w:rsidRDefault="00563835" w:rsidP="00563835">
      <w:pPr>
        <w:pStyle w:val="Web"/>
        <w:shd w:val="clear" w:color="auto" w:fill="FFFFFF"/>
        <w:spacing w:before="150" w:beforeAutospacing="0" w:after="150" w:afterAutospacing="0" w:line="380" w:lineRule="atLeast"/>
        <w:ind w:left="1751" w:hanging="671"/>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（一）事件調查期間處理原則</w:t>
      </w:r>
    </w:p>
    <w:p w14:paraId="1CE053D1" w14:textId="77777777" w:rsidR="00563835" w:rsidRDefault="00563835" w:rsidP="00563835">
      <w:pPr>
        <w:pStyle w:val="Web"/>
        <w:shd w:val="clear" w:color="auto" w:fill="FFFFFF"/>
        <w:spacing w:before="150" w:beforeAutospacing="0" w:after="150" w:afterAutospacing="0" w:line="380" w:lineRule="atLeast"/>
        <w:ind w:left="2000" w:hanging="20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1.確實執行申請人（當事人之相關者）與行為人之不必要接觸。</w:t>
      </w:r>
    </w:p>
    <w:p w14:paraId="64FC486C" w14:textId="77777777" w:rsidR="00563835" w:rsidRDefault="00563835" w:rsidP="00563835">
      <w:pPr>
        <w:pStyle w:val="Web"/>
        <w:shd w:val="clear" w:color="auto" w:fill="FFFFFF"/>
        <w:spacing w:before="150" w:beforeAutospacing="0" w:after="150" w:afterAutospacing="0" w:line="380" w:lineRule="atLeast"/>
        <w:ind w:left="2000" w:hanging="20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2.被害人與加害人有權勢失衡時，應避免或調整權勢差距以保護弱勢一方。</w:t>
      </w:r>
    </w:p>
    <w:p w14:paraId="3D734CB9" w14:textId="77777777" w:rsidR="00563835" w:rsidRDefault="00563835" w:rsidP="00563835">
      <w:pPr>
        <w:pStyle w:val="Web"/>
        <w:shd w:val="clear" w:color="auto" w:fill="FFFFFF"/>
        <w:spacing w:before="150" w:beforeAutospacing="0" w:after="150" w:afterAutospacing="0" w:line="380" w:lineRule="atLeast"/>
        <w:ind w:left="2000" w:hanging="20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lastRenderedPageBreak/>
        <w:t>3.行為人如為教師（職員、聘雇人員、工友），應主動迴避教學、指導、訓練、評鑑、管理、輔導或提供學生工作機會。</w:t>
      </w:r>
    </w:p>
    <w:p w14:paraId="0B5327DB" w14:textId="77777777" w:rsidR="00563835" w:rsidRDefault="00563835" w:rsidP="00563835">
      <w:pPr>
        <w:pStyle w:val="Web"/>
        <w:shd w:val="clear" w:color="auto" w:fill="FFFFFF"/>
        <w:spacing w:before="150" w:beforeAutospacing="0" w:after="150" w:afterAutospacing="0" w:line="380" w:lineRule="atLeast"/>
        <w:ind w:left="1751" w:hanging="671"/>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（二）處理案件時，處理人員與關係人具有四親等內之血親、三親等內之姻親，或對案件有其他利害關係者，應自行迴避。處理人員有應迴避之事由，而未自行迴避者，應由性平會或調查小組之主席命其迴避。</w:t>
      </w:r>
    </w:p>
    <w:p w14:paraId="102CBD73" w14:textId="77777777" w:rsidR="00563835" w:rsidRDefault="00563835" w:rsidP="00563835">
      <w:pPr>
        <w:pStyle w:val="Web"/>
        <w:shd w:val="clear" w:color="auto" w:fill="FFFFFF"/>
        <w:spacing w:before="150" w:beforeAutospacing="0" w:after="150" w:afterAutospacing="0" w:line="380" w:lineRule="atLeast"/>
        <w:ind w:left="1751" w:hanging="671"/>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（三）校園性侵害性騷擾或</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t>事件當事人之輔導人員，應迴避該事件之調查工作；參與校園性侵害性騷擾或</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t>事件之調查及處理人員，亦應迴避對該當事人之輔導工作。</w:t>
      </w:r>
    </w:p>
    <w:p w14:paraId="1F6CA3CB" w14:textId="77777777" w:rsidR="00563835" w:rsidRDefault="00563835" w:rsidP="00563835">
      <w:pPr>
        <w:pStyle w:val="Web"/>
        <w:shd w:val="clear" w:color="auto" w:fill="FFFFFF"/>
        <w:spacing w:before="150" w:beforeAutospacing="0" w:after="150" w:afterAutospacing="0" w:line="380" w:lineRule="atLeast"/>
        <w:ind w:left="1751" w:hanging="671"/>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（四）因迴避而影響處理任務人力不足時，得另行</w:t>
      </w:r>
      <w:proofErr w:type="gramStart"/>
      <w:r>
        <w:rPr>
          <w:rFonts w:ascii="標楷體" w:eastAsia="標楷體" w:hAnsi="標楷體" w:hint="eastAsia"/>
          <w:color w:val="666666"/>
          <w:sz w:val="22"/>
          <w:szCs w:val="22"/>
        </w:rPr>
        <w:t>遴</w:t>
      </w:r>
      <w:proofErr w:type="gramEnd"/>
      <w:r>
        <w:rPr>
          <w:rFonts w:ascii="標楷體" w:eastAsia="標楷體" w:hAnsi="標楷體" w:hint="eastAsia"/>
          <w:color w:val="666666"/>
          <w:sz w:val="22"/>
          <w:szCs w:val="22"/>
        </w:rPr>
        <w:t>聘人員，</w:t>
      </w:r>
      <w:proofErr w:type="gramStart"/>
      <w:r>
        <w:rPr>
          <w:rFonts w:ascii="標楷體" w:eastAsia="標楷體" w:hAnsi="標楷體" w:hint="eastAsia"/>
          <w:color w:val="666666"/>
          <w:sz w:val="22"/>
          <w:szCs w:val="22"/>
        </w:rPr>
        <w:t>俾</w:t>
      </w:r>
      <w:proofErr w:type="gramEnd"/>
      <w:r>
        <w:rPr>
          <w:rFonts w:ascii="標楷體" w:eastAsia="標楷體" w:hAnsi="標楷體" w:hint="eastAsia"/>
          <w:color w:val="666666"/>
          <w:sz w:val="22"/>
          <w:szCs w:val="22"/>
        </w:rPr>
        <w:t>利處理調查任務。</w:t>
      </w:r>
    </w:p>
    <w:p w14:paraId="25D4735F" w14:textId="77777777" w:rsidR="00563835" w:rsidRDefault="00563835" w:rsidP="00563835">
      <w:pPr>
        <w:pStyle w:val="Web"/>
        <w:shd w:val="clear" w:color="auto" w:fill="FFFFFF"/>
        <w:spacing w:before="150" w:beforeAutospacing="0" w:after="150" w:afterAutospacing="0" w:line="380" w:lineRule="atLeast"/>
        <w:ind w:left="440" w:hanging="44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肆、協助調查有功工作人員，依權責從優敘獎。</w:t>
      </w:r>
    </w:p>
    <w:p w14:paraId="625AC812" w14:textId="77777777" w:rsidR="00563835" w:rsidRDefault="00563835" w:rsidP="00563835">
      <w:pPr>
        <w:pStyle w:val="Web"/>
        <w:shd w:val="clear" w:color="auto" w:fill="FFFFFF"/>
        <w:spacing w:before="150" w:beforeAutospacing="0" w:after="150" w:afterAutospacing="0" w:line="380" w:lineRule="atLeast"/>
        <w:ind w:left="440" w:hanging="44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伍、校園性侵害性騷擾或</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t>調查流程圖，如附件。</w:t>
      </w:r>
    </w:p>
    <w:p w14:paraId="4FBA3C18" w14:textId="77777777" w:rsidR="00563835" w:rsidRDefault="00563835" w:rsidP="00563835">
      <w:pPr>
        <w:pStyle w:val="Web"/>
        <w:shd w:val="clear" w:color="auto" w:fill="FFFFFF"/>
        <w:spacing w:before="150" w:beforeAutospacing="0" w:after="150" w:afterAutospacing="0" w:line="380" w:lineRule="atLeast"/>
        <w:ind w:left="440" w:hanging="440"/>
        <w:jc w:val="both"/>
        <w:rPr>
          <w:rFonts w:ascii="微軟正黑體" w:eastAsia="微軟正黑體" w:hAnsi="微軟正黑體" w:hint="eastAsia"/>
          <w:color w:val="666666"/>
          <w:sz w:val="22"/>
          <w:szCs w:val="22"/>
        </w:rPr>
      </w:pPr>
      <w:r>
        <w:rPr>
          <w:rFonts w:ascii="標楷體" w:eastAsia="標楷體" w:hAnsi="標楷體" w:hint="eastAsia"/>
          <w:color w:val="666666"/>
          <w:sz w:val="22"/>
          <w:szCs w:val="22"/>
        </w:rPr>
        <w:t>陸、本規定如有未盡事宜，皆依「性別平等教育法」法與「校園性侵害性騷擾或</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t>防治準則」辦理。</w:t>
      </w:r>
    </w:p>
    <w:p w14:paraId="36A05197" w14:textId="77777777" w:rsidR="00563835" w:rsidRDefault="00563835" w:rsidP="00563835">
      <w:pPr>
        <w:pStyle w:val="Web"/>
        <w:shd w:val="clear" w:color="auto" w:fill="FFFFFF"/>
        <w:spacing w:before="150" w:beforeAutospacing="0" w:after="150" w:afterAutospacing="0" w:line="380" w:lineRule="atLeast"/>
        <w:ind w:left="440" w:hanging="440"/>
        <w:jc w:val="both"/>
        <w:rPr>
          <w:rFonts w:ascii="微軟正黑體" w:eastAsia="微軟正黑體" w:hAnsi="微軟正黑體" w:hint="eastAsia"/>
          <w:color w:val="666666"/>
          <w:sz w:val="22"/>
          <w:szCs w:val="22"/>
        </w:rPr>
      </w:pPr>
      <w:proofErr w:type="gramStart"/>
      <w:r>
        <w:rPr>
          <w:rFonts w:ascii="標楷體" w:eastAsia="標楷體" w:hAnsi="標楷體" w:hint="eastAsia"/>
          <w:color w:val="666666"/>
          <w:sz w:val="22"/>
          <w:szCs w:val="22"/>
        </w:rPr>
        <w:t>柒</w:t>
      </w:r>
      <w:proofErr w:type="gramEnd"/>
      <w:r>
        <w:rPr>
          <w:rFonts w:ascii="標楷體" w:eastAsia="標楷體" w:hAnsi="標楷體" w:hint="eastAsia"/>
          <w:color w:val="666666"/>
          <w:sz w:val="22"/>
          <w:szCs w:val="22"/>
        </w:rPr>
        <w:t>、本規定經性別平等教育委員會議審議，提校務會議決議討論通過，呈校長核定後公告實施，修正時亦同。</w:t>
      </w:r>
    </w:p>
    <w:p w14:paraId="7429F28A" w14:textId="77777777" w:rsidR="00563835" w:rsidRPr="00563835" w:rsidRDefault="00563835"/>
    <w:sectPr w:rsidR="00563835" w:rsidRPr="0056383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835"/>
    <w:rsid w:val="005638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8DB6"/>
  <w15:chartTrackingRefBased/>
  <w15:docId w15:val="{EDA322E8-3C62-4911-A1B8-4E01719D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63835"/>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5638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89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1263</Words>
  <Characters>7201</Characters>
  <Application>Microsoft Office Word</Application>
  <DocSecurity>0</DocSecurity>
  <Lines>60</Lines>
  <Paragraphs>16</Paragraphs>
  <ScaleCrop>false</ScaleCrop>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2021-08-19T02:01:00Z</dcterms:created>
  <dcterms:modified xsi:type="dcterms:W3CDTF">2021-08-19T02:03:00Z</dcterms:modified>
</cp:coreProperties>
</file>