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45" w:rsidRDefault="0062207A">
      <w:pPr>
        <w:rPr>
          <w:rFonts w:ascii="細明體" w:eastAsia="細明體" w:hAnsi="細明體"/>
          <w:color w:val="000000"/>
          <w:sz w:val="27"/>
          <w:szCs w:val="27"/>
        </w:rPr>
      </w:pPr>
      <w:r w:rsidRPr="0062207A">
        <w:rPr>
          <w:rFonts w:ascii="細明體" w:eastAsia="細明體" w:hAnsi="細明體" w:hint="eastAsia"/>
          <w:color w:val="000000"/>
          <w:sz w:val="27"/>
          <w:szCs w:val="27"/>
        </w:rPr>
        <w:t>第　一　條</w:t>
      </w:r>
      <w:r w:rsidR="007275FE">
        <w:rPr>
          <w:rFonts w:ascii="細明體" w:eastAsia="細明體" w:hAnsi="細明體" w:hint="eastAsia"/>
          <w:color w:val="000000"/>
          <w:sz w:val="27"/>
          <w:szCs w:val="27"/>
        </w:rPr>
        <w:t xml:space="preserve">                                                     </w:t>
      </w:r>
      <w:r w:rsidR="009F6745"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7275FE">
        <w:rPr>
          <w:rFonts w:ascii="細明體" w:eastAsia="細明體" w:hAnsi="細明體" w:hint="eastAsia"/>
          <w:color w:val="000000"/>
          <w:sz w:val="27"/>
          <w:szCs w:val="27"/>
        </w:rPr>
        <w:t>107.08.01</w:t>
      </w:r>
      <w:r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本辦法依高級中等教育法第五十九條第一項及國民教育法第五條之</w:t>
      </w:r>
      <w:proofErr w:type="gramStart"/>
      <w:r w:rsidRPr="0062207A">
        <w:rPr>
          <w:rFonts w:ascii="細明體" w:eastAsia="細明體" w:hAnsi="細明體" w:hint="eastAsia"/>
          <w:color w:val="000000"/>
          <w:sz w:val="27"/>
          <w:szCs w:val="27"/>
        </w:rPr>
        <w:t>一</w:t>
      </w:r>
      <w:proofErr w:type="gramEnd"/>
      <w:r w:rsidRPr="0062207A">
        <w:rPr>
          <w:rFonts w:ascii="細明體" w:eastAsia="細明體" w:hAnsi="細明體" w:hint="eastAsia"/>
          <w:color w:val="000000"/>
          <w:sz w:val="27"/>
          <w:szCs w:val="27"/>
        </w:rPr>
        <w:t>第</w:t>
      </w:r>
    </w:p>
    <w:p w:rsidR="009F6745" w:rsidRDefault="009F6745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一項規定訂定之。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>第　二　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本辦法適用於下列學校（以下簡稱學校）：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一、高級中等學校。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二、高級中等學校進修部。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三、國立大學或國立高級中等學校附設之國民中學及國民小學。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>第　三　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學校應依政府採購法之規定辦理學生團體保險（以下簡稱本保險），得</w:t>
      </w:r>
    </w:p>
    <w:p w:rsidR="009F6745" w:rsidRDefault="009F6745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標之保險公司為保險人，參加保險之學校為要保單位，由校長或其職務代理</w:t>
      </w:r>
    </w:p>
    <w:p w:rsidR="009F6745" w:rsidRDefault="009F6745">
      <w:pPr>
        <w:rPr>
          <w:rFonts w:ascii="細明體" w:eastAsia="細明體" w:hAnsi="細明體"/>
          <w:color w:val="000000" w:themeColor="text1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人為要保單位代表人。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前項採購，得由教育部會商直轄市、縣（市）主管機關辦理。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 w:themeColor="text1"/>
          <w:sz w:val="27"/>
          <w:szCs w:val="27"/>
        </w:rPr>
        <w:t>第　四　條</w:t>
      </w:r>
      <w:r w:rsidR="0062207A" w:rsidRPr="0062207A">
        <w:rPr>
          <w:rFonts w:ascii="細明體" w:eastAsia="細明體" w:hAnsi="細明體" w:hint="eastAsia"/>
          <w:color w:val="000000" w:themeColor="text1"/>
          <w:sz w:val="27"/>
          <w:szCs w:val="27"/>
        </w:rPr>
        <w:br/>
        <w:t xml:space="preserve">　　學生應參加本保險為被保險人。</w:t>
      </w:r>
      <w:r w:rsidR="0062207A" w:rsidRPr="0062207A">
        <w:rPr>
          <w:rFonts w:ascii="細明體" w:eastAsia="細明體" w:hAnsi="細明體" w:hint="eastAsia"/>
          <w:color w:val="000000" w:themeColor="text1"/>
          <w:sz w:val="27"/>
          <w:szCs w:val="27"/>
        </w:rPr>
        <w:br/>
        <w:t xml:space="preserve">　　六十五歲以上之學生，應提出健康告知文件，供作保險人決定是否予以</w:t>
      </w:r>
    </w:p>
    <w:p w:rsidR="009F6745" w:rsidRDefault="009F6745">
      <w:pPr>
        <w:rPr>
          <w:rFonts w:ascii="細明體" w:eastAsia="細明體" w:hAnsi="細明體"/>
          <w:color w:val="000000" w:themeColor="text1"/>
          <w:sz w:val="27"/>
          <w:szCs w:val="27"/>
        </w:rPr>
      </w:pPr>
      <w:r>
        <w:rPr>
          <w:rFonts w:ascii="細明體" w:eastAsia="細明體" w:hAnsi="細明體" w:hint="eastAsia"/>
          <w:color w:val="000000" w:themeColor="text1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 w:themeColor="text1"/>
          <w:sz w:val="27"/>
          <w:szCs w:val="27"/>
        </w:rPr>
        <w:t>納保</w:t>
      </w:r>
      <w:proofErr w:type="gramStart"/>
      <w:r w:rsidR="0062207A" w:rsidRPr="0062207A">
        <w:rPr>
          <w:rFonts w:ascii="細明體" w:eastAsia="細明體" w:hAnsi="細明體" w:hint="eastAsia"/>
          <w:color w:val="000000" w:themeColor="text1"/>
          <w:sz w:val="27"/>
          <w:szCs w:val="27"/>
        </w:rPr>
        <w:t>之參據</w:t>
      </w:r>
      <w:proofErr w:type="gramEnd"/>
      <w:r w:rsidR="0062207A" w:rsidRPr="0062207A">
        <w:rPr>
          <w:rFonts w:ascii="細明體" w:eastAsia="細明體" w:hAnsi="細明體" w:hint="eastAsia"/>
          <w:color w:val="000000" w:themeColor="text1"/>
          <w:sz w:val="27"/>
          <w:szCs w:val="27"/>
        </w:rPr>
        <w:t>。</w:t>
      </w:r>
      <w:r w:rsidR="0062207A" w:rsidRPr="0062207A">
        <w:rPr>
          <w:rFonts w:ascii="細明體" w:eastAsia="細明體" w:hAnsi="細明體" w:hint="eastAsia"/>
          <w:color w:val="000000" w:themeColor="text1"/>
          <w:sz w:val="27"/>
          <w:szCs w:val="27"/>
        </w:rPr>
        <w:br/>
        <w:t xml:space="preserve">　　前項、第五條第二項、第六條第二項及第八條但書所定六十五歲以上學</w:t>
      </w:r>
    </w:p>
    <w:p w:rsidR="009F6745" w:rsidRDefault="009F6745">
      <w:pPr>
        <w:rPr>
          <w:rFonts w:ascii="細明體" w:eastAsia="細明體" w:hAnsi="細明體"/>
          <w:color w:val="000000" w:themeColor="text1"/>
          <w:sz w:val="27"/>
          <w:szCs w:val="27"/>
        </w:rPr>
      </w:pPr>
      <w:r>
        <w:rPr>
          <w:rFonts w:ascii="細明體" w:eastAsia="細明體" w:hAnsi="細明體" w:hint="eastAsia"/>
          <w:color w:val="000000" w:themeColor="text1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 w:themeColor="text1"/>
          <w:sz w:val="27"/>
          <w:szCs w:val="27"/>
        </w:rPr>
        <w:t>生、被保險人，其年齡之計算，以學生、被保險人當學年度八月一日</w:t>
      </w:r>
      <w:proofErr w:type="gramStart"/>
      <w:r w:rsidR="0062207A" w:rsidRPr="0062207A">
        <w:rPr>
          <w:rFonts w:ascii="細明體" w:eastAsia="細明體" w:hAnsi="細明體" w:hint="eastAsia"/>
          <w:color w:val="000000" w:themeColor="text1"/>
          <w:sz w:val="27"/>
          <w:szCs w:val="27"/>
        </w:rPr>
        <w:t>滿該歲</w:t>
      </w:r>
      <w:proofErr w:type="gramEnd"/>
    </w:p>
    <w:p w:rsidR="009F6745" w:rsidRDefault="009F6745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 w:themeColor="text1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 w:themeColor="text1"/>
          <w:sz w:val="27"/>
          <w:szCs w:val="27"/>
        </w:rPr>
        <w:t>數者認定之。</w:t>
      </w:r>
      <w:r w:rsidR="0062207A" w:rsidRPr="0062207A">
        <w:rPr>
          <w:rFonts w:ascii="細明體" w:eastAsia="細明體" w:hAnsi="細明體" w:hint="eastAsia"/>
          <w:color w:val="000000" w:themeColor="text1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>第　五　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被保險人因疾病或遭遇意外事故，致死亡、失能、傷害或需要治療者，</w:t>
      </w:r>
    </w:p>
    <w:p w:rsidR="009F6745" w:rsidRDefault="009F6745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proofErr w:type="gramStart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均屬本</w:t>
      </w:r>
      <w:proofErr w:type="gramEnd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保險責任範圍。但因疾病所致之門診費用，不包括在內。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六十五歲以上被保險人保險責任範圍，限於遭遇意外事故，致死亡、失</w:t>
      </w:r>
    </w:p>
    <w:p w:rsidR="0042707F" w:rsidRDefault="009F6745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能、傷害或需要治療者。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每一被保險人之保險金額為新臺幣</w:t>
      </w:r>
      <w:proofErr w:type="gramStart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一</w:t>
      </w:r>
      <w:proofErr w:type="gramEnd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百萬元。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本保險內容之給付項目及給付金額如</w:t>
      </w:r>
      <w:r w:rsidR="0062207A" w:rsidRPr="008F5C9C">
        <w:rPr>
          <w:rFonts w:ascii="細明體" w:eastAsia="細明體" w:hAnsi="細明體" w:hint="eastAsia"/>
          <w:color w:val="FF0000"/>
          <w:sz w:val="27"/>
          <w:szCs w:val="27"/>
        </w:rPr>
        <w:t>附表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>第　六　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本保險之保險費，由學校主管機關每學年補助三分之一，其餘由被保險</w:t>
      </w:r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人或其法定代理人分二次於第一學期、第二學期註冊時各繳納二分之一。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六十五歲以上被保險人之保險費，由其全額自行負擔。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>第　七　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下列被保險人，應由要保單位審核其有關證明文件，造具名冊送保險人</w:t>
      </w:r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彙計，函報前條補助機關予以全額補助，不受前條規定之限制：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一、經戶籍所在地直轄市、縣（市）政府或鄉（鎮、市、區）公所證明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　　低收入戶之學生。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lastRenderedPageBreak/>
        <w:t xml:space="preserve">　　二、持有身心障礙手冊之重度以上身心障礙學生及重度以上身心障礙人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　　士之子女。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三、具有原住民身分之學生。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四、就讀於各機關學校公教員工地域加給表所定高山地區第三級、第四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　　級地區之學校或山地偏遠地區學校之學生。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五、離島地區受國民義務教育之學生。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>第　八　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依前條規定予以全額補助保險費之學生，因疾病或遭遇意外事故住院，</w:t>
      </w:r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自其事故發生之日起</w:t>
      </w:r>
      <w:proofErr w:type="gramStart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一</w:t>
      </w:r>
      <w:proofErr w:type="gramEnd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年內，施行保險單條款列舉之重大手術者，除本保險</w:t>
      </w:r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應享之保險給付外，得檢具醫療費用收據，向保險人專案申請補助手術費用</w:t>
      </w:r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，最高以新臺幣二十萬元為限。但屬六十五歲以上學生者，以因遭遇意外事</w:t>
      </w:r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故所致者為限。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>第　九　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本保險有效期間自每年八月一日起至翌年七月三十一日止。參加本保險</w:t>
      </w:r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之學生，註冊繳納保險費在八月一日以後者，保險效力溯自八月一日起生效。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參加本保險之應屆畢業生錄取大專</w:t>
      </w:r>
      <w:proofErr w:type="gramStart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校院且完成</w:t>
      </w:r>
      <w:proofErr w:type="gramEnd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註冊，並繳交完成大專校院學生</w:t>
      </w:r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團體保險保險費者，自完成日起本保險效力終止。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前項應屆畢業生未繼續升學者，其本保險效力至八月三十一日終止。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>第　十　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學期開學後，學生中途入學者，自入學核准之日發生保險效力，並扣除</w:t>
      </w:r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入學前期間之保險費。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學生喪失學籍，自</w:t>
      </w:r>
      <w:proofErr w:type="gramStart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喪失日次月</w:t>
      </w:r>
      <w:proofErr w:type="gramEnd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起，保險效力終止，保險人</w:t>
      </w:r>
      <w:proofErr w:type="gramStart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應依所剩月數</w:t>
      </w:r>
      <w:proofErr w:type="gramEnd"/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比率，退還保險費。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學生轉學時，其參加同一保險人者，保險費不予退還，保險契約繼續有</w:t>
      </w:r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效，由要保單位向保險人辦理異動通知。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學生休學者，保險契約繼續有效，由要保單位將休學學生姓名、學號等</w:t>
      </w:r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資料，通知保險人。休學期滿喪失學籍時，要保單位應通知保險人。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>第 十一 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被保險人具有下列情事之一，致死亡、失能、傷害或疾病者，保險人不</w:t>
      </w:r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負給付保險金之責任：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一、被保險人之故意自殺行為。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二、被保險人之犯罪行為。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三、被保險人非法施用防制毒品相關法令所稱之毒品。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四、被保險人之非因保險事故所施行之外科手術、整形美容或天生畸形整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　　復。但因遭受意外事故所致之必要外科整形，不在此限。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五、戰爭（不論宣戰與否）、內亂及其他類似之武裝叛變。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六、被保險人或受益人之故意行為。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lastRenderedPageBreak/>
        <w:t>第 十二 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被保險人具有下列情事之一者，保險人不負給付保險金之責任：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一、流產或分娩。但因遭受強暴脅迫所致之流產、分娩、剖腹生產手術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　　、子宮外孕手術四種情形之一時，不在此限。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二、</w:t>
      </w:r>
      <w:proofErr w:type="gramStart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牙科鑲補或</w:t>
      </w:r>
      <w:proofErr w:type="gramEnd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裝設義齒、義肢、義眼、眼鏡、助聽器或其他附屬品。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　　但因遭受意外事故所致，並符合下列規定者，不在此限：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　　(</w:t>
      </w:r>
      <w:proofErr w:type="gramStart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一</w:t>
      </w:r>
      <w:proofErr w:type="gramEnd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)裝設目的為回復或輔助功能。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　　(二)持有醫院或診所開立之收據。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　　(三)裝設限於一次。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三、健康檢查、療養、靜養、戒毒、戒酒、護理或養老之非以直接診治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　　病人為目的者。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四、掛號、診斷證件、運送傷患、</w:t>
      </w:r>
      <w:proofErr w:type="gramStart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病房陪護或</w:t>
      </w:r>
      <w:proofErr w:type="gramEnd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指定醫師等費用。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五、未領有醫師執業執照之醫療。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六、非因當次住院事故治療之目的所進行之牙科手術。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>第 十三 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受益人故意致被保險人於死或雖未致死者，喪失其受益權。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前項情形，如因該受益人喪失受益權，而致無受益人受領保險金額時，</w:t>
      </w:r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其保險金額作為被保險人遺產。如有其他受益人者，喪失受益權之受益人原</w:t>
      </w:r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應得之部分，依原約定比例計算</w:t>
      </w:r>
      <w:proofErr w:type="gramStart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後分歸其他</w:t>
      </w:r>
      <w:proofErr w:type="gramEnd"/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受益人。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>第 十四 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學校應於每學期註冊時，於收取學生代收費用收據內增列保險費一項，</w:t>
      </w:r>
    </w:p>
    <w:p w:rsidR="0042707F" w:rsidRDefault="0042707F">
      <w:pPr>
        <w:rPr>
          <w:rFonts w:ascii="細明體" w:eastAsia="細明體" w:hAnsi="細明體"/>
          <w:color w:val="000000"/>
          <w:sz w:val="27"/>
          <w:szCs w:val="27"/>
        </w:rPr>
      </w:pPr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並於收取後二十日內，填造要保書、被保險人名冊二份，連同代收之保險費</w:t>
      </w:r>
    </w:p>
    <w:p w:rsidR="008762A5" w:rsidRPr="0062207A" w:rsidRDefault="0042707F">
      <w:r>
        <w:rPr>
          <w:rFonts w:ascii="細明體" w:eastAsia="細明體" w:hAnsi="細明體" w:hint="eastAsia"/>
          <w:color w:val="000000"/>
          <w:sz w:val="27"/>
          <w:szCs w:val="27"/>
        </w:rPr>
        <w:t xml:space="preserve">    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t>，繳送保險人或其指定機構，由保險人掣發保險費收據，交由各學校存執。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學校未依前項規定辦理者，應由各該主管機關督導及催繳。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>第 十五 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本辦法未規定事項，依保險單所載保險條款之規定辦理。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>第 十六 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特殊教育學校得準用本辦法之規定。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>第 十七 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教育部得就直轄市、縣（市）政府應負擔之保險費，編列預算補助。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>第 十八 條</w:t>
      </w:r>
      <w:r w:rsidR="0062207A" w:rsidRPr="0062207A">
        <w:rPr>
          <w:rFonts w:ascii="細明體" w:eastAsia="細明體" w:hAnsi="細明體" w:hint="eastAsia"/>
          <w:color w:val="000000"/>
          <w:sz w:val="27"/>
          <w:szCs w:val="27"/>
        </w:rPr>
        <w:br/>
        <w:t xml:space="preserve">　　本辦法自中華民國一百零七年八月一日施行。</w:t>
      </w:r>
    </w:p>
    <w:sectPr w:rsidR="008762A5" w:rsidRPr="0062207A" w:rsidSect="0041796B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5C" w:rsidRDefault="00B5135C" w:rsidP="007275FE">
      <w:r>
        <w:separator/>
      </w:r>
    </w:p>
  </w:endnote>
  <w:endnote w:type="continuationSeparator" w:id="0">
    <w:p w:rsidR="00B5135C" w:rsidRDefault="00B5135C" w:rsidP="00727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5C" w:rsidRDefault="00B5135C" w:rsidP="007275FE">
      <w:r>
        <w:separator/>
      </w:r>
    </w:p>
  </w:footnote>
  <w:footnote w:type="continuationSeparator" w:id="0">
    <w:p w:rsidR="00B5135C" w:rsidRDefault="00B5135C" w:rsidP="00727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07A"/>
    <w:rsid w:val="00202B98"/>
    <w:rsid w:val="00212E6C"/>
    <w:rsid w:val="003351D7"/>
    <w:rsid w:val="0041796B"/>
    <w:rsid w:val="0042707F"/>
    <w:rsid w:val="0062207A"/>
    <w:rsid w:val="00623377"/>
    <w:rsid w:val="006451C9"/>
    <w:rsid w:val="006867B4"/>
    <w:rsid w:val="007275FE"/>
    <w:rsid w:val="008762A5"/>
    <w:rsid w:val="008F5C9C"/>
    <w:rsid w:val="009F6745"/>
    <w:rsid w:val="00B5135C"/>
    <w:rsid w:val="00D6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275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7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75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2019-02-13T07:22:00Z</cp:lastPrinted>
  <dcterms:created xsi:type="dcterms:W3CDTF">2019-02-13T07:19:00Z</dcterms:created>
  <dcterms:modified xsi:type="dcterms:W3CDTF">2019-02-13T07:57:00Z</dcterms:modified>
</cp:coreProperties>
</file>